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203AE">
      <w:pPr>
        <w:snapToGrid w:val="0"/>
        <w:spacing w:line="360" w:lineRule="auto"/>
        <w:jc w:val="left"/>
        <w:rPr>
          <w:rFonts w:hint="default" w:ascii="方正小标宋简体" w:hAnsi="仿宋" w:eastAsia="方正小标宋简体" w:cs="方正仿宋简体"/>
          <w:color w:val="auto"/>
          <w:sz w:val="32"/>
          <w:szCs w:val="32"/>
          <w:lang w:val="en-US"/>
        </w:rPr>
      </w:pPr>
      <w:r>
        <w:rPr>
          <w:rFonts w:hint="eastAsia" w:ascii="黑体" w:hAnsi="黑体" w:eastAsia="黑体" w:cs="黑体"/>
          <w:color w:val="000000"/>
          <w:sz w:val="32"/>
          <w:szCs w:val="32"/>
          <w:lang w:val="en-US" w:eastAsia="zh-CN"/>
        </w:rPr>
        <w:t>附件</w:t>
      </w:r>
    </w:p>
    <w:p w14:paraId="57E06F80">
      <w:pPr>
        <w:adjustRightInd w:val="0"/>
        <w:snapToGrid w:val="0"/>
        <w:spacing w:line="594" w:lineRule="exact"/>
        <w:jc w:val="center"/>
        <w:rPr>
          <w:rFonts w:hint="eastAsia" w:ascii="Times New Roman" w:hAnsi="Times New Roman" w:eastAsia="方正小标宋简体" w:cs="Times New Roman"/>
          <w:color w:val="000000"/>
          <w:sz w:val="32"/>
          <w:szCs w:val="32"/>
          <w:lang w:val="en-US" w:eastAsia="zh-CN"/>
        </w:rPr>
      </w:pPr>
      <w:r>
        <w:rPr>
          <w:rFonts w:hint="eastAsia" w:eastAsia="方正小标宋简体" w:cs="Times New Roman"/>
          <w:color w:val="000000"/>
          <w:sz w:val="32"/>
          <w:szCs w:val="32"/>
          <w:lang w:val="en-US" w:eastAsia="zh-CN"/>
        </w:rPr>
        <w:t>大同市</w:t>
      </w:r>
      <w:r>
        <w:rPr>
          <w:rFonts w:hint="eastAsia" w:ascii="Times New Roman" w:hAnsi="Times New Roman" w:eastAsia="方正小标宋简体" w:cs="Times New Roman"/>
          <w:color w:val="000000"/>
          <w:sz w:val="32"/>
          <w:szCs w:val="32"/>
          <w:lang w:val="en-US" w:eastAsia="zh-CN"/>
        </w:rPr>
        <w:t>农用薄膜产品质量监督抽查实施细则</w:t>
      </w:r>
    </w:p>
    <w:p w14:paraId="439DA01C">
      <w:pPr>
        <w:snapToGrid w:val="0"/>
        <w:spacing w:line="440" w:lineRule="exact"/>
        <w:ind w:firstLine="478" w:firstLineChars="171"/>
        <w:rPr>
          <w:rFonts w:hint="eastAsia" w:ascii="仿宋_GB2312" w:hAnsi="仿宋_GB2312" w:eastAsia="仿宋_GB2312" w:cs="仿宋_GB2312"/>
          <w:color w:val="000000"/>
          <w:sz w:val="28"/>
          <w:szCs w:val="28"/>
        </w:rPr>
      </w:pPr>
    </w:p>
    <w:p w14:paraId="62A8AD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国标黑体" w:hAnsi="国标黑体" w:eastAsia="国标黑体" w:cs="国标黑体"/>
          <w:b w:val="0"/>
          <w:bCs w:val="0"/>
          <w:color w:val="000000"/>
          <w:sz w:val="21"/>
          <w:szCs w:val="21"/>
        </w:rPr>
      </w:pPr>
      <w:r>
        <w:rPr>
          <w:rFonts w:hint="eastAsia" w:ascii="国标黑体" w:hAnsi="国标黑体" w:eastAsia="国标黑体" w:cs="国标黑体"/>
          <w:b/>
          <w:bCs/>
          <w:color w:val="000000"/>
          <w:sz w:val="21"/>
          <w:szCs w:val="21"/>
        </w:rPr>
        <w:t xml:space="preserve">1 </w:t>
      </w:r>
      <w:r>
        <w:rPr>
          <w:rFonts w:hint="eastAsia" w:ascii="国标黑体" w:hAnsi="国标黑体" w:eastAsia="国标黑体" w:cs="国标黑体"/>
          <w:b w:val="0"/>
          <w:bCs w:val="0"/>
          <w:color w:val="000000"/>
          <w:sz w:val="21"/>
          <w:szCs w:val="21"/>
        </w:rPr>
        <w:t>抽样方法</w:t>
      </w:r>
    </w:p>
    <w:p w14:paraId="231ADF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以随机抽样的方式在被抽样生产者、销售者的待销产品中抽取。</w:t>
      </w:r>
    </w:p>
    <w:p w14:paraId="6906C0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随机数使用</w:t>
      </w:r>
      <w:r>
        <w:rPr>
          <w:rFonts w:hint="eastAsia" w:asciiTheme="minorEastAsia" w:hAnsiTheme="minorEastAsia" w:eastAsiaTheme="minorEastAsia" w:cstheme="minorEastAsia"/>
          <w:sz w:val="21"/>
          <w:szCs w:val="21"/>
          <w:lang w:val="en-US" w:eastAsia="zh-CN"/>
        </w:rPr>
        <w:t>骰子</w:t>
      </w:r>
      <w:r>
        <w:rPr>
          <w:rFonts w:hint="eastAsia" w:asciiTheme="minorEastAsia" w:hAnsiTheme="minorEastAsia" w:eastAsiaTheme="minorEastAsia" w:cstheme="minorEastAsia"/>
          <w:sz w:val="21"/>
          <w:szCs w:val="21"/>
        </w:rPr>
        <w:t>方法产生。</w:t>
      </w:r>
    </w:p>
    <w:p w14:paraId="48C167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每批次地膜产品随机抽取2卷薄膜，其中1卷为检验样品，1卷为备用样品。</w:t>
      </w:r>
    </w:p>
    <w:p w14:paraId="02547BF4">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每批次棚膜产品随机抽取两卷薄膜，现场将抽取到的两卷薄膜去掉外层2米后，每卷沿幅宽方向取面积4平方米，保证样品折叠后面积不小于A4纸大小且表面无折痕，其中一块样品为检验样品，</w:t>
      </w:r>
      <w:r>
        <w:rPr>
          <w:rFonts w:hint="eastAsia" w:asciiTheme="minorEastAsia" w:hAnsiTheme="minorEastAsia" w:eastAsiaTheme="minorEastAsia" w:cstheme="minorEastAsia"/>
          <w:color w:val="000000"/>
          <w:szCs w:val="21"/>
          <w:lang w:eastAsia="zh-CN"/>
        </w:rPr>
        <w:t>另</w:t>
      </w:r>
      <w:r>
        <w:rPr>
          <w:rFonts w:hint="eastAsia" w:asciiTheme="minorEastAsia" w:hAnsiTheme="minorEastAsia" w:eastAsiaTheme="minorEastAsia" w:cstheme="minorEastAsia"/>
          <w:color w:val="000000"/>
          <w:szCs w:val="21"/>
        </w:rPr>
        <w:t>一块样品为备用样品。</w:t>
      </w:r>
    </w:p>
    <w:p w14:paraId="6D3C76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2 检验依据</w:t>
      </w:r>
    </w:p>
    <w:p w14:paraId="09DD73DC">
      <w:pPr>
        <w:keepNext w:val="0"/>
        <w:keepLines w:val="0"/>
        <w:pageBreakBefore w:val="0"/>
        <w:widowControl w:val="0"/>
        <w:kinsoku/>
        <w:wordWrap/>
        <w:overflowPunct/>
        <w:topLinePunct w:val="0"/>
        <w:autoSpaceDE/>
        <w:autoSpaceDN/>
        <w:bidi w:val="0"/>
        <w:adjustRightInd/>
        <w:snapToGrid/>
        <w:spacing w:line="360" w:lineRule="auto"/>
        <w:ind w:right="142"/>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表</w:t>
      </w:r>
      <w:r>
        <w:rPr>
          <w:rFonts w:hint="eastAsia" w:ascii="宋体" w:hAnsi="宋体" w:eastAsia="宋体" w:cs="宋体"/>
          <w:b/>
          <w:bCs/>
          <w:sz w:val="21"/>
          <w:szCs w:val="21"/>
          <w:lang w:val="en-US" w:eastAsia="zh-CN"/>
        </w:rPr>
        <w:t xml:space="preserve">1 </w:t>
      </w:r>
      <w:r>
        <w:rPr>
          <w:rFonts w:hint="eastAsia" w:ascii="宋体" w:hAnsi="宋体" w:eastAsia="宋体" w:cs="宋体"/>
          <w:b/>
          <w:bCs/>
          <w:sz w:val="21"/>
          <w:szCs w:val="21"/>
        </w:rPr>
        <w:t>聚乙烯吹塑农用地面覆盖薄膜</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767"/>
        <w:gridCol w:w="2767"/>
        <w:gridCol w:w="2768"/>
      </w:tblGrid>
      <w:tr w14:paraId="4104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73" w:type="pct"/>
            <w:vMerge w:val="restart"/>
            <w:noWrap w:val="0"/>
            <w:vAlign w:val="center"/>
          </w:tcPr>
          <w:p w14:paraId="4B815255">
            <w:pPr>
              <w:snapToGrid w:val="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序号</w:t>
            </w:r>
          </w:p>
        </w:tc>
        <w:tc>
          <w:tcPr>
            <w:tcW w:w="1508" w:type="pct"/>
            <w:vMerge w:val="restart"/>
            <w:noWrap w:val="0"/>
            <w:vAlign w:val="center"/>
          </w:tcPr>
          <w:p w14:paraId="6ACCA275">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检验项目</w:t>
            </w:r>
          </w:p>
        </w:tc>
        <w:tc>
          <w:tcPr>
            <w:tcW w:w="1508" w:type="pct"/>
            <w:vMerge w:val="restart"/>
            <w:noWrap w:val="0"/>
            <w:vAlign w:val="center"/>
          </w:tcPr>
          <w:p w14:paraId="16BE0669">
            <w:pPr>
              <w:snapToGrid w:val="0"/>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检验依据</w:t>
            </w:r>
          </w:p>
        </w:tc>
        <w:tc>
          <w:tcPr>
            <w:tcW w:w="1509" w:type="pct"/>
            <w:vMerge w:val="restart"/>
            <w:noWrap w:val="0"/>
            <w:vAlign w:val="center"/>
          </w:tcPr>
          <w:p w14:paraId="31E181A8">
            <w:pPr>
              <w:snapToGrid w:val="0"/>
              <w:jc w:val="center"/>
              <w:rPr>
                <w:rFonts w:hint="eastAsia" w:ascii="宋体" w:hAnsi="宋体" w:eastAsia="宋体" w:cs="宋体"/>
                <w:b/>
                <w:bCs/>
                <w:color w:val="auto"/>
                <w:sz w:val="21"/>
                <w:szCs w:val="21"/>
              </w:rPr>
            </w:pPr>
            <w:r>
              <w:rPr>
                <w:rFonts w:hint="eastAsia" w:ascii="宋体" w:hAnsi="宋体" w:cs="宋体"/>
                <w:b/>
                <w:bCs/>
                <w:color w:val="auto"/>
                <w:sz w:val="21"/>
                <w:szCs w:val="21"/>
                <w:lang w:eastAsia="zh-CN"/>
              </w:rPr>
              <w:t>检验</w:t>
            </w:r>
            <w:r>
              <w:rPr>
                <w:rFonts w:hint="eastAsia" w:ascii="宋体" w:hAnsi="宋体" w:eastAsia="宋体" w:cs="宋体"/>
                <w:b/>
                <w:bCs/>
                <w:color w:val="auto"/>
                <w:sz w:val="21"/>
                <w:szCs w:val="21"/>
              </w:rPr>
              <w:t>方法</w:t>
            </w:r>
          </w:p>
        </w:tc>
      </w:tr>
      <w:tr w14:paraId="11DF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noWrap w:val="0"/>
            <w:vAlign w:val="center"/>
          </w:tcPr>
          <w:p w14:paraId="6AFAFB88">
            <w:pPr>
              <w:snapToGrid w:val="0"/>
              <w:jc w:val="center"/>
              <w:rPr>
                <w:rFonts w:hint="eastAsia" w:ascii="宋体" w:hAnsi="宋体" w:eastAsia="宋体" w:cs="宋体"/>
                <w:color w:val="auto"/>
                <w:sz w:val="21"/>
                <w:szCs w:val="21"/>
              </w:rPr>
            </w:pPr>
          </w:p>
        </w:tc>
        <w:tc>
          <w:tcPr>
            <w:tcW w:w="1508" w:type="pct"/>
            <w:vMerge w:val="continue"/>
            <w:noWrap w:val="0"/>
            <w:vAlign w:val="center"/>
          </w:tcPr>
          <w:p w14:paraId="4A8951B1">
            <w:pPr>
              <w:snapToGrid w:val="0"/>
              <w:jc w:val="center"/>
              <w:rPr>
                <w:rFonts w:hint="eastAsia" w:ascii="宋体" w:hAnsi="宋体" w:eastAsia="宋体" w:cs="宋体"/>
                <w:color w:val="auto"/>
                <w:sz w:val="21"/>
                <w:szCs w:val="21"/>
              </w:rPr>
            </w:pPr>
          </w:p>
        </w:tc>
        <w:tc>
          <w:tcPr>
            <w:tcW w:w="1508" w:type="pct"/>
            <w:vMerge w:val="continue"/>
            <w:noWrap w:val="0"/>
            <w:vAlign w:val="center"/>
          </w:tcPr>
          <w:p w14:paraId="5F0B4959">
            <w:pPr>
              <w:snapToGrid w:val="0"/>
              <w:jc w:val="center"/>
              <w:rPr>
                <w:rFonts w:hint="eastAsia" w:ascii="宋体" w:hAnsi="宋体" w:eastAsia="宋体" w:cs="宋体"/>
                <w:color w:val="auto"/>
                <w:sz w:val="21"/>
                <w:szCs w:val="21"/>
              </w:rPr>
            </w:pPr>
          </w:p>
        </w:tc>
        <w:tc>
          <w:tcPr>
            <w:tcW w:w="1509" w:type="pct"/>
            <w:vMerge w:val="continue"/>
            <w:noWrap w:val="0"/>
            <w:vAlign w:val="center"/>
          </w:tcPr>
          <w:p w14:paraId="6657E3D6">
            <w:pPr>
              <w:snapToGrid w:val="0"/>
              <w:jc w:val="center"/>
              <w:rPr>
                <w:rFonts w:hint="eastAsia" w:ascii="宋体" w:hAnsi="宋体" w:eastAsia="宋体" w:cs="宋体"/>
                <w:color w:val="auto"/>
                <w:sz w:val="21"/>
                <w:szCs w:val="21"/>
              </w:rPr>
            </w:pPr>
          </w:p>
        </w:tc>
      </w:tr>
      <w:tr w14:paraId="62A3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jc w:val="center"/>
        </w:trPr>
        <w:tc>
          <w:tcPr>
            <w:tcW w:w="473" w:type="pct"/>
            <w:noWrap w:val="0"/>
            <w:vAlign w:val="center"/>
          </w:tcPr>
          <w:p w14:paraId="2BB717C1">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p>
        </w:tc>
        <w:tc>
          <w:tcPr>
            <w:tcW w:w="1508" w:type="pct"/>
            <w:noWrap w:val="0"/>
            <w:vAlign w:val="center"/>
          </w:tcPr>
          <w:p w14:paraId="7595D43F">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拉伸负荷（纵、横向）</w:t>
            </w:r>
          </w:p>
        </w:tc>
        <w:tc>
          <w:tcPr>
            <w:tcW w:w="1508" w:type="pct"/>
            <w:noWrap w:val="0"/>
            <w:vAlign w:val="center"/>
          </w:tcPr>
          <w:p w14:paraId="7D7ED3DF">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 13735-2017</w:t>
            </w:r>
          </w:p>
        </w:tc>
        <w:tc>
          <w:tcPr>
            <w:tcW w:w="1509" w:type="pct"/>
            <w:noWrap w:val="0"/>
            <w:vAlign w:val="center"/>
          </w:tcPr>
          <w:p w14:paraId="255367D7">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1040.1-2006</w:t>
            </w:r>
          </w:p>
          <w:p w14:paraId="473DDA3E">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1040.3-2006</w:t>
            </w:r>
          </w:p>
          <w:p w14:paraId="36F869DE">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GB 13735-2017 6.7 </w:t>
            </w:r>
          </w:p>
          <w:p w14:paraId="2494782C">
            <w:pPr>
              <w:widowControl w:val="0"/>
              <w:jc w:val="center"/>
              <w:rPr>
                <w:rFonts w:hint="default" w:ascii="Times New Roman" w:hAnsi="Times New Roman" w:eastAsia="宋体" w:cs="Times New Roman"/>
                <w:kern w:val="2"/>
                <w:sz w:val="21"/>
                <w:szCs w:val="21"/>
                <w:lang w:val="en-US" w:eastAsia="zh-CN" w:bidi="ar-SA"/>
              </w:rPr>
            </w:pPr>
          </w:p>
          <w:p w14:paraId="2412608C">
            <w:pPr>
              <w:widowControl w:val="0"/>
              <w:jc w:val="center"/>
              <w:rPr>
                <w:rFonts w:hint="default" w:ascii="Times New Roman" w:hAnsi="Times New Roman" w:eastAsia="宋体" w:cs="Times New Roman"/>
                <w:kern w:val="2"/>
                <w:sz w:val="21"/>
                <w:szCs w:val="21"/>
                <w:lang w:val="en-US" w:eastAsia="zh-CN" w:bidi="ar-SA"/>
              </w:rPr>
            </w:pPr>
          </w:p>
          <w:p w14:paraId="4E41CD42">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GB 13735-2017 6.7 </w:t>
            </w:r>
          </w:p>
          <w:p w14:paraId="38D85C9C">
            <w:pPr>
              <w:widowControl w:val="0"/>
              <w:jc w:val="center"/>
              <w:rPr>
                <w:rFonts w:hint="default" w:ascii="Times New Roman" w:hAnsi="Times New Roman" w:eastAsia="宋体" w:cs="Times New Roman"/>
                <w:kern w:val="2"/>
                <w:sz w:val="21"/>
                <w:szCs w:val="21"/>
                <w:lang w:val="en-US" w:eastAsia="zh-CN" w:bidi="ar-SA"/>
              </w:rPr>
            </w:pPr>
          </w:p>
          <w:p w14:paraId="58E01D7F">
            <w:pPr>
              <w:adjustRightInd w:val="0"/>
              <w:snapToGrid w:val="0"/>
              <w:jc w:val="center"/>
              <w:rPr>
                <w:rFonts w:hint="default" w:ascii="Times New Roman" w:hAnsi="Times New Roman" w:eastAsia="宋体" w:cs="Times New Roman"/>
                <w:kern w:val="2"/>
                <w:sz w:val="21"/>
                <w:szCs w:val="21"/>
                <w:lang w:val="en-US" w:eastAsia="zh-CN" w:bidi="ar-SA"/>
              </w:rPr>
            </w:pPr>
          </w:p>
          <w:p w14:paraId="54B9C1EF">
            <w:pPr>
              <w:adjustRightInd w:val="0"/>
              <w:snapToGrid w:val="0"/>
              <w:jc w:val="center"/>
              <w:rPr>
                <w:rFonts w:hint="eastAsia" w:ascii="Times New Roman" w:hAnsi="Times New Roman" w:eastAsia="宋体" w:cs="Times New Roman"/>
                <w:color w:val="auto"/>
                <w:szCs w:val="21"/>
                <w:lang w:val="en-US" w:eastAsia="zh-CN" w:bidi="ar"/>
              </w:rPr>
            </w:pPr>
            <w:r>
              <w:rPr>
                <w:rFonts w:hint="default" w:ascii="Times New Roman" w:hAnsi="Times New Roman" w:eastAsia="宋体" w:cs="Times New Roman"/>
                <w:kern w:val="2"/>
                <w:sz w:val="21"/>
                <w:szCs w:val="21"/>
                <w:lang w:val="en-US" w:eastAsia="zh-CN" w:bidi="ar-SA"/>
              </w:rPr>
              <w:t>GB/T 1040.3-2006</w:t>
            </w:r>
          </w:p>
        </w:tc>
      </w:tr>
      <w:tr w14:paraId="4DF6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jc w:val="center"/>
        </w:trPr>
        <w:tc>
          <w:tcPr>
            <w:tcW w:w="473" w:type="pct"/>
            <w:noWrap w:val="0"/>
            <w:vAlign w:val="center"/>
          </w:tcPr>
          <w:p w14:paraId="2C8AC12B">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1508" w:type="pct"/>
            <w:noWrap w:val="0"/>
            <w:vAlign w:val="center"/>
          </w:tcPr>
          <w:p w14:paraId="0557F680">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断裂</w:t>
            </w:r>
            <w:r>
              <w:rPr>
                <w:rFonts w:hint="eastAsia" w:ascii="宋体" w:hAnsi="宋体" w:eastAsia="宋体" w:cs="宋体"/>
                <w:color w:val="auto"/>
                <w:sz w:val="21"/>
                <w:szCs w:val="21"/>
                <w:lang w:eastAsia="zh-CN"/>
              </w:rPr>
              <w:t>标称应变</w:t>
            </w:r>
            <w:r>
              <w:rPr>
                <w:rFonts w:hint="eastAsia" w:ascii="宋体" w:hAnsi="宋体" w:eastAsia="宋体" w:cs="宋体"/>
                <w:color w:val="auto"/>
                <w:sz w:val="21"/>
                <w:szCs w:val="21"/>
              </w:rPr>
              <w:t>（纵、横向）</w:t>
            </w:r>
          </w:p>
        </w:tc>
        <w:tc>
          <w:tcPr>
            <w:tcW w:w="1508" w:type="pct"/>
            <w:noWrap w:val="0"/>
            <w:vAlign w:val="center"/>
          </w:tcPr>
          <w:p w14:paraId="6D01F937">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 13735-2017</w:t>
            </w:r>
          </w:p>
        </w:tc>
        <w:tc>
          <w:tcPr>
            <w:tcW w:w="1509" w:type="pct"/>
            <w:noWrap w:val="0"/>
            <w:vAlign w:val="center"/>
          </w:tcPr>
          <w:p w14:paraId="79121B59">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 13735-2017</w:t>
            </w:r>
          </w:p>
          <w:p w14:paraId="486EE3E2">
            <w:pPr>
              <w:adjustRightInd w:val="0"/>
              <w:snapToGrid w:val="0"/>
              <w:jc w:val="center"/>
              <w:rPr>
                <w:rFonts w:hint="eastAsia" w:ascii="Times New Roman" w:hAnsi="Times New Roman" w:eastAsia="宋体" w:cs="Times New Roman"/>
                <w:color w:val="auto"/>
                <w:szCs w:val="21"/>
                <w:lang w:val="en-US" w:eastAsia="zh-CN" w:bidi="ar"/>
              </w:rPr>
            </w:pPr>
            <w:r>
              <w:rPr>
                <w:rFonts w:hint="eastAsia" w:ascii="Times New Roman" w:hAnsi="Times New Roman" w:eastAsia="宋体" w:cs="Times New Roman"/>
                <w:color w:val="auto"/>
                <w:szCs w:val="21"/>
                <w:lang w:bidi="ar"/>
              </w:rPr>
              <w:t>GB/T 1040.3</w:t>
            </w:r>
            <w:r>
              <w:rPr>
                <w:rFonts w:hint="eastAsia" w:ascii="Times New Roman" w:hAnsi="Times New Roman" w:eastAsia="宋体" w:cs="Times New Roman"/>
                <w:color w:val="auto"/>
                <w:szCs w:val="21"/>
                <w:lang w:val="en-US" w:eastAsia="zh-CN" w:bidi="ar"/>
              </w:rPr>
              <w:t>-2006</w:t>
            </w:r>
          </w:p>
          <w:p w14:paraId="15100A65">
            <w:pPr>
              <w:widowControl w:val="0"/>
              <w:jc w:val="center"/>
              <w:rPr>
                <w:rFonts w:hint="eastAsia" w:ascii="Times New Roman" w:hAnsi="Times New Roman" w:eastAsia="宋体" w:cs="Times New Roman"/>
                <w:color w:val="auto"/>
                <w:szCs w:val="21"/>
                <w:lang w:val="en-US" w:eastAsia="zh-CN" w:bidi="ar"/>
              </w:rPr>
            </w:pPr>
            <w:r>
              <w:rPr>
                <w:rFonts w:hint="default" w:ascii="Times New Roman" w:hAnsi="Times New Roman" w:eastAsia="宋体" w:cs="Times New Roman"/>
                <w:kern w:val="2"/>
                <w:sz w:val="21"/>
                <w:szCs w:val="21"/>
                <w:lang w:val="en-US" w:eastAsia="zh-CN" w:bidi="ar-SA"/>
              </w:rPr>
              <w:t>GB/T 1040.1-2006</w:t>
            </w:r>
          </w:p>
        </w:tc>
      </w:tr>
      <w:tr w14:paraId="182A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3" w:type="pct"/>
            <w:noWrap w:val="0"/>
            <w:vAlign w:val="center"/>
          </w:tcPr>
          <w:p w14:paraId="023A1B8F">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1508" w:type="pct"/>
            <w:noWrap w:val="0"/>
            <w:vAlign w:val="center"/>
          </w:tcPr>
          <w:p w14:paraId="5185F72C">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直角撕裂负荷（纵、横向）</w:t>
            </w:r>
          </w:p>
        </w:tc>
        <w:tc>
          <w:tcPr>
            <w:tcW w:w="1508" w:type="pct"/>
            <w:noWrap w:val="0"/>
            <w:vAlign w:val="center"/>
          </w:tcPr>
          <w:p w14:paraId="152FE81C">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 13735-2017</w:t>
            </w:r>
          </w:p>
        </w:tc>
        <w:tc>
          <w:tcPr>
            <w:tcW w:w="1509" w:type="pct"/>
            <w:noWrap w:val="0"/>
            <w:vAlign w:val="center"/>
          </w:tcPr>
          <w:p w14:paraId="4482BC52">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 13735-2017</w:t>
            </w:r>
          </w:p>
          <w:p w14:paraId="1F8D18D3">
            <w:pPr>
              <w:adjustRightInd w:val="0"/>
              <w:snapToGrid w:val="0"/>
              <w:jc w:val="center"/>
              <w:rPr>
                <w:rFonts w:hint="eastAsia" w:ascii="Times New Roman" w:hAnsi="Times New Roman" w:eastAsia="宋体" w:cs="Times New Roman"/>
                <w:color w:val="auto"/>
                <w:szCs w:val="21"/>
                <w:lang w:val="en-US" w:eastAsia="zh-CN" w:bidi="ar"/>
              </w:rPr>
            </w:pPr>
            <w:r>
              <w:rPr>
                <w:rFonts w:hint="eastAsia" w:ascii="Times New Roman" w:hAnsi="Times New Roman" w:eastAsia="宋体" w:cs="Times New Roman"/>
                <w:color w:val="auto"/>
                <w:szCs w:val="21"/>
                <w:lang w:bidi="ar"/>
              </w:rPr>
              <w:t>QB/T 1130</w:t>
            </w:r>
            <w:r>
              <w:rPr>
                <w:rFonts w:hint="eastAsia" w:ascii="Times New Roman" w:hAnsi="Times New Roman" w:eastAsia="宋体" w:cs="Times New Roman"/>
                <w:color w:val="auto"/>
                <w:szCs w:val="21"/>
                <w:lang w:val="en-US" w:eastAsia="zh-CN" w:bidi="ar"/>
              </w:rPr>
              <w:t>-1991</w:t>
            </w:r>
          </w:p>
        </w:tc>
      </w:tr>
      <w:tr w14:paraId="1055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3" w:type="pct"/>
            <w:noWrap w:val="0"/>
            <w:vAlign w:val="center"/>
          </w:tcPr>
          <w:p w14:paraId="2E79CEB8">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p>
        </w:tc>
        <w:tc>
          <w:tcPr>
            <w:tcW w:w="1508" w:type="pct"/>
            <w:noWrap w:val="0"/>
            <w:vAlign w:val="center"/>
          </w:tcPr>
          <w:p w14:paraId="217BE84C">
            <w:pPr>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厚度</w:t>
            </w:r>
            <w:r>
              <w:rPr>
                <w:rFonts w:hint="eastAsia" w:ascii="宋体" w:hAnsi="宋体" w:cs="宋体"/>
                <w:color w:val="auto"/>
                <w:sz w:val="21"/>
                <w:szCs w:val="21"/>
                <w:lang w:eastAsia="zh-CN"/>
              </w:rPr>
              <w:t>偏差</w:t>
            </w:r>
          </w:p>
        </w:tc>
        <w:tc>
          <w:tcPr>
            <w:tcW w:w="1508" w:type="pct"/>
            <w:noWrap w:val="0"/>
            <w:vAlign w:val="center"/>
          </w:tcPr>
          <w:p w14:paraId="032E90A0">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 13735-2017</w:t>
            </w:r>
          </w:p>
        </w:tc>
        <w:tc>
          <w:tcPr>
            <w:tcW w:w="1509" w:type="pct"/>
            <w:noWrap w:val="0"/>
            <w:vAlign w:val="center"/>
          </w:tcPr>
          <w:p w14:paraId="4939A301">
            <w:pPr>
              <w:adjustRightInd w:val="0"/>
              <w:snapToGrid w:val="0"/>
              <w:jc w:val="center"/>
              <w:rPr>
                <w:rFonts w:hint="eastAsia" w:ascii="Times New Roman" w:hAnsi="Times New Roman" w:eastAsia="宋体" w:cs="Times New Roman"/>
                <w:color w:val="auto"/>
                <w:szCs w:val="21"/>
                <w:lang w:val="en-US" w:eastAsia="zh-CN" w:bidi="ar"/>
              </w:rPr>
            </w:pPr>
            <w:r>
              <w:rPr>
                <w:rFonts w:hint="default" w:ascii="Times New Roman" w:hAnsi="Times New Roman" w:eastAsia="宋体" w:cs="Times New Roman"/>
                <w:kern w:val="2"/>
                <w:sz w:val="21"/>
                <w:szCs w:val="21"/>
                <w:lang w:val="en-US" w:eastAsia="zh-CN" w:bidi="ar-SA"/>
              </w:rPr>
              <w:t>GB/T 6672-2001</w:t>
            </w:r>
          </w:p>
        </w:tc>
      </w:tr>
      <w:tr w14:paraId="18F5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3" w:type="pct"/>
            <w:noWrap w:val="0"/>
            <w:vAlign w:val="center"/>
          </w:tcPr>
          <w:p w14:paraId="1CE56585">
            <w:pPr>
              <w:snapToGrid w:val="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08" w:type="pct"/>
            <w:noWrap w:val="0"/>
            <w:vAlign w:val="center"/>
          </w:tcPr>
          <w:p w14:paraId="73685D6C">
            <w:pPr>
              <w:snapToGri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厚度</w:t>
            </w:r>
          </w:p>
        </w:tc>
        <w:tc>
          <w:tcPr>
            <w:tcW w:w="1508" w:type="pct"/>
            <w:noWrap w:val="0"/>
            <w:vAlign w:val="center"/>
          </w:tcPr>
          <w:p w14:paraId="671F3924">
            <w:pPr>
              <w:adjustRightInd w:val="0"/>
              <w:snapToGrid w:val="0"/>
              <w:jc w:val="center"/>
              <w:rPr>
                <w:rFonts w:hint="eastAsia" w:ascii="Times New Roman" w:hAnsi="Times New Roman" w:eastAsia="宋体" w:cs="Times New Roman"/>
                <w:color w:val="auto"/>
                <w:szCs w:val="21"/>
                <w:lang w:val="en-US" w:eastAsia="zh-CN" w:bidi="ar"/>
              </w:rPr>
            </w:pPr>
            <w:r>
              <w:rPr>
                <w:rFonts w:hint="eastAsia" w:ascii="Times New Roman" w:hAnsi="Times New Roman" w:eastAsia="宋体" w:cs="Times New Roman"/>
                <w:color w:val="auto"/>
                <w:szCs w:val="21"/>
                <w:lang w:bidi="ar"/>
              </w:rPr>
              <w:t>GB 13735-2017</w:t>
            </w:r>
          </w:p>
        </w:tc>
        <w:tc>
          <w:tcPr>
            <w:tcW w:w="1509" w:type="pct"/>
            <w:noWrap w:val="0"/>
            <w:vAlign w:val="center"/>
          </w:tcPr>
          <w:p w14:paraId="4372D570">
            <w:pPr>
              <w:adjustRightInd w:val="0"/>
              <w:snapToGrid w:val="0"/>
              <w:jc w:val="center"/>
              <w:rPr>
                <w:rFonts w:hint="default" w:ascii="Times New Roman" w:hAnsi="Times New Roman" w:eastAsia="宋体" w:cs="Times New Roman"/>
                <w:color w:val="auto"/>
                <w:szCs w:val="21"/>
                <w:lang w:val="en-US" w:eastAsia="zh-CN" w:bidi="ar"/>
              </w:rPr>
            </w:pPr>
            <w:r>
              <w:rPr>
                <w:rFonts w:hint="eastAsia" w:ascii="Times New Roman" w:hAnsi="Times New Roman" w:eastAsia="宋体" w:cs="Times New Roman"/>
                <w:color w:val="auto"/>
                <w:szCs w:val="21"/>
                <w:lang w:val="en-US" w:eastAsia="zh-CN" w:bidi="ar"/>
              </w:rPr>
              <w:t xml:space="preserve">GB </w:t>
            </w:r>
            <w:r>
              <w:rPr>
                <w:rFonts w:hint="eastAsia" w:ascii="Times New Roman" w:hAnsi="Times New Roman" w:eastAsia="宋体" w:cs="Times New Roman"/>
                <w:color w:val="auto"/>
                <w:szCs w:val="21"/>
                <w:lang w:bidi="ar"/>
              </w:rPr>
              <w:t>13735-2017</w:t>
            </w:r>
          </w:p>
        </w:tc>
      </w:tr>
      <w:tr w14:paraId="116D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3" w:type="pct"/>
            <w:noWrap w:val="0"/>
            <w:vAlign w:val="center"/>
          </w:tcPr>
          <w:p w14:paraId="6548C6E8">
            <w:pPr>
              <w:snapToGrid w:val="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1508" w:type="pct"/>
            <w:noWrap w:val="0"/>
            <w:vAlign w:val="center"/>
          </w:tcPr>
          <w:p w14:paraId="670DB060">
            <w:pPr>
              <w:snapToGrid w:val="0"/>
              <w:jc w:val="center"/>
              <w:rPr>
                <w:rFonts w:hint="eastAsia" w:ascii="宋体" w:hAnsi="宋体" w:cs="宋体"/>
                <w:color w:val="auto"/>
                <w:sz w:val="21"/>
                <w:szCs w:val="21"/>
                <w:lang w:val="en-US" w:eastAsia="zh-CN"/>
              </w:rPr>
            </w:pPr>
            <w:r>
              <w:rPr>
                <w:rFonts w:hint="eastAsia" w:ascii="宋体" w:hAnsi="宋体" w:cs="宋体"/>
                <w:color w:val="auto"/>
                <w:sz w:val="21"/>
                <w:szCs w:val="21"/>
                <w:lang w:eastAsia="zh-CN"/>
              </w:rPr>
              <w:t>宽度极限偏差</w:t>
            </w:r>
          </w:p>
        </w:tc>
        <w:tc>
          <w:tcPr>
            <w:tcW w:w="1508" w:type="pct"/>
            <w:noWrap w:val="0"/>
            <w:vAlign w:val="center"/>
          </w:tcPr>
          <w:p w14:paraId="42983195">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 13735-2017</w:t>
            </w:r>
          </w:p>
        </w:tc>
        <w:tc>
          <w:tcPr>
            <w:tcW w:w="1509" w:type="pct"/>
            <w:noWrap w:val="0"/>
            <w:vAlign w:val="center"/>
          </w:tcPr>
          <w:p w14:paraId="38B958DE">
            <w:pPr>
              <w:adjustRightInd w:val="0"/>
              <w:snapToGrid w:val="0"/>
              <w:jc w:val="center"/>
              <w:rPr>
                <w:rFonts w:hint="eastAsia" w:ascii="Times New Roman" w:hAnsi="Times New Roman" w:eastAsia="宋体" w:cs="Times New Roman"/>
                <w:color w:val="auto"/>
                <w:szCs w:val="21"/>
                <w:lang w:val="en-US" w:eastAsia="zh-CN" w:bidi="ar"/>
              </w:rPr>
            </w:pPr>
            <w:r>
              <w:rPr>
                <w:rFonts w:hint="default" w:ascii="Times New Roman" w:hAnsi="Times New Roman" w:eastAsia="宋体" w:cs="Times New Roman"/>
                <w:kern w:val="2"/>
                <w:sz w:val="21"/>
                <w:szCs w:val="21"/>
                <w:lang w:val="en-US" w:eastAsia="zh-CN" w:bidi="ar-SA"/>
              </w:rPr>
              <w:t>GB/T 6673-2001 3.1</w:t>
            </w:r>
          </w:p>
        </w:tc>
      </w:tr>
      <w:tr w14:paraId="2CB7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3" w:type="pct"/>
            <w:noWrap w:val="0"/>
            <w:vAlign w:val="center"/>
          </w:tcPr>
          <w:p w14:paraId="4F1FA0DD">
            <w:pPr>
              <w:snapToGrid w:val="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7</w:t>
            </w:r>
          </w:p>
        </w:tc>
        <w:tc>
          <w:tcPr>
            <w:tcW w:w="1508" w:type="pct"/>
            <w:noWrap w:val="0"/>
            <w:vAlign w:val="center"/>
          </w:tcPr>
          <w:p w14:paraId="43F118A1">
            <w:pPr>
              <w:snapToGrid w:val="0"/>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净质量偏差</w:t>
            </w:r>
          </w:p>
        </w:tc>
        <w:tc>
          <w:tcPr>
            <w:tcW w:w="1508" w:type="pct"/>
            <w:noWrap w:val="0"/>
            <w:vAlign w:val="center"/>
          </w:tcPr>
          <w:p w14:paraId="090B20F0">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 13735-2017</w:t>
            </w:r>
          </w:p>
        </w:tc>
        <w:tc>
          <w:tcPr>
            <w:tcW w:w="1509" w:type="pct"/>
            <w:noWrap w:val="0"/>
            <w:vAlign w:val="center"/>
          </w:tcPr>
          <w:p w14:paraId="5EED7A24">
            <w:pPr>
              <w:adjustRightInd w:val="0"/>
              <w:snapToGrid w:val="0"/>
              <w:jc w:val="center"/>
              <w:rPr>
                <w:rFonts w:hint="eastAsia" w:ascii="Times New Roman" w:hAnsi="Times New Roman" w:eastAsia="宋体" w:cs="Times New Roman"/>
                <w:color w:val="auto"/>
                <w:szCs w:val="21"/>
                <w:lang w:val="en-US" w:eastAsia="zh-CN" w:bidi="ar"/>
              </w:rPr>
            </w:pPr>
            <w:r>
              <w:rPr>
                <w:rFonts w:hint="default" w:ascii="Times New Roman" w:hAnsi="Times New Roman" w:eastAsia="宋体" w:cs="Times New Roman"/>
                <w:kern w:val="2"/>
                <w:sz w:val="21"/>
                <w:szCs w:val="21"/>
                <w:lang w:val="en-US" w:eastAsia="zh-CN" w:bidi="ar-SA"/>
              </w:rPr>
              <w:t>GB 13735-2017 6.5</w:t>
            </w:r>
          </w:p>
        </w:tc>
      </w:tr>
      <w:tr w14:paraId="36E3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3" w:type="pct"/>
            <w:noWrap w:val="0"/>
            <w:vAlign w:val="center"/>
          </w:tcPr>
          <w:p w14:paraId="31AFDAA6">
            <w:pPr>
              <w:snapToGrid w:val="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8</w:t>
            </w:r>
          </w:p>
        </w:tc>
        <w:tc>
          <w:tcPr>
            <w:tcW w:w="1508" w:type="pct"/>
            <w:noWrap w:val="0"/>
            <w:vAlign w:val="center"/>
          </w:tcPr>
          <w:p w14:paraId="04111D13">
            <w:pPr>
              <w:snapToGrid w:val="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外观</w:t>
            </w:r>
          </w:p>
        </w:tc>
        <w:tc>
          <w:tcPr>
            <w:tcW w:w="1508" w:type="pct"/>
            <w:noWrap w:val="0"/>
            <w:vAlign w:val="center"/>
          </w:tcPr>
          <w:p w14:paraId="6D92F4A3">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 13735-2017</w:t>
            </w:r>
          </w:p>
        </w:tc>
        <w:tc>
          <w:tcPr>
            <w:tcW w:w="1509" w:type="pct"/>
            <w:noWrap w:val="0"/>
            <w:vAlign w:val="center"/>
          </w:tcPr>
          <w:p w14:paraId="17424E14">
            <w:pPr>
              <w:adjustRightInd w:val="0"/>
              <w:snapToGrid w:val="0"/>
              <w:jc w:val="center"/>
              <w:rPr>
                <w:rFonts w:hint="eastAsia" w:ascii="Times New Roman" w:hAnsi="Times New Roman" w:eastAsia="宋体" w:cs="Times New Roman"/>
                <w:color w:val="auto"/>
                <w:szCs w:val="21"/>
                <w:lang w:val="en-US" w:eastAsia="zh-CN" w:bidi="ar"/>
              </w:rPr>
            </w:pPr>
            <w:r>
              <w:rPr>
                <w:rFonts w:hint="default" w:ascii="Times New Roman" w:hAnsi="Times New Roman" w:eastAsia="宋体" w:cs="Times New Roman"/>
                <w:kern w:val="2"/>
                <w:sz w:val="21"/>
                <w:szCs w:val="21"/>
                <w:lang w:val="en-US" w:eastAsia="zh-CN" w:bidi="ar-SA"/>
              </w:rPr>
              <w:t>GB 13735-2017 6.6</w:t>
            </w:r>
          </w:p>
        </w:tc>
      </w:tr>
    </w:tbl>
    <w:p w14:paraId="155160B1">
      <w:pPr>
        <w:adjustRightInd w:val="0"/>
        <w:snapToGrid w:val="0"/>
        <w:spacing w:line="360" w:lineRule="auto"/>
        <w:jc w:val="center"/>
        <w:rPr>
          <w:color w:val="000000"/>
          <w:szCs w:val="21"/>
        </w:rPr>
      </w:pPr>
    </w:p>
    <w:p w14:paraId="47492422">
      <w:pPr>
        <w:keepNext w:val="0"/>
        <w:keepLines w:val="0"/>
        <w:pageBreakBefore w:val="0"/>
        <w:widowControl w:val="0"/>
        <w:kinsoku/>
        <w:wordWrap/>
        <w:overflowPunct/>
        <w:topLinePunct w:val="0"/>
        <w:autoSpaceDE/>
        <w:autoSpaceDN/>
        <w:bidi w:val="0"/>
        <w:adjustRightInd/>
        <w:snapToGrid/>
        <w:spacing w:line="360" w:lineRule="auto"/>
        <w:ind w:right="142"/>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表2 农业用聚乙烯吹塑棚膜</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767"/>
        <w:gridCol w:w="2767"/>
        <w:gridCol w:w="2777"/>
      </w:tblGrid>
      <w:tr w14:paraId="236C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468" w:type="pct"/>
            <w:noWrap w:val="0"/>
            <w:vAlign w:val="center"/>
          </w:tcPr>
          <w:p w14:paraId="11BAE2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color w:val="auto"/>
                <w:szCs w:val="21"/>
              </w:rPr>
            </w:pPr>
            <w:r>
              <w:rPr>
                <w:b/>
                <w:bCs/>
                <w:color w:val="auto"/>
                <w:szCs w:val="21"/>
              </w:rPr>
              <w:t>序号</w:t>
            </w:r>
          </w:p>
        </w:tc>
        <w:tc>
          <w:tcPr>
            <w:tcW w:w="1509" w:type="pct"/>
            <w:noWrap w:val="0"/>
            <w:vAlign w:val="center"/>
          </w:tcPr>
          <w:p w14:paraId="6FBF22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color w:val="auto"/>
                <w:szCs w:val="21"/>
              </w:rPr>
            </w:pPr>
            <w:r>
              <w:rPr>
                <w:b/>
                <w:bCs/>
                <w:color w:val="auto"/>
                <w:szCs w:val="21"/>
              </w:rPr>
              <w:t>检验项目</w:t>
            </w:r>
          </w:p>
        </w:tc>
        <w:tc>
          <w:tcPr>
            <w:tcW w:w="1509" w:type="pct"/>
            <w:noWrap w:val="0"/>
            <w:vAlign w:val="center"/>
          </w:tcPr>
          <w:p w14:paraId="06325F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检验依据</w:t>
            </w:r>
          </w:p>
        </w:tc>
        <w:tc>
          <w:tcPr>
            <w:tcW w:w="1513" w:type="pct"/>
            <w:noWrap w:val="0"/>
            <w:vAlign w:val="center"/>
          </w:tcPr>
          <w:p w14:paraId="33949C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检验方法</w:t>
            </w:r>
          </w:p>
        </w:tc>
      </w:tr>
      <w:tr w14:paraId="0083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pct"/>
            <w:noWrap w:val="0"/>
            <w:vAlign w:val="center"/>
          </w:tcPr>
          <w:p w14:paraId="57E79FA3">
            <w:pPr>
              <w:snapToGrid w:val="0"/>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1509" w:type="pct"/>
            <w:noWrap w:val="0"/>
            <w:vAlign w:val="center"/>
          </w:tcPr>
          <w:p w14:paraId="5CBFBDC9">
            <w:pPr>
              <w:snapToGrid w:val="0"/>
              <w:jc w:val="center"/>
              <w:rPr>
                <w:color w:val="auto"/>
                <w:szCs w:val="21"/>
              </w:rPr>
            </w:pPr>
            <w:r>
              <w:rPr>
                <w:rFonts w:hint="eastAsia" w:ascii="宋体" w:hAnsi="宋体" w:cs="宋体"/>
                <w:b w:val="0"/>
                <w:bCs w:val="0"/>
                <w:sz w:val="21"/>
                <w:szCs w:val="21"/>
                <w:lang w:eastAsia="zh-CN"/>
              </w:rPr>
              <w:t>拉伸强度（纵向、横向）及断裂标称应变（纵向、横向）</w:t>
            </w:r>
          </w:p>
        </w:tc>
        <w:tc>
          <w:tcPr>
            <w:tcW w:w="1509" w:type="pct"/>
            <w:noWrap w:val="0"/>
            <w:vAlign w:val="center"/>
          </w:tcPr>
          <w:p w14:paraId="74D76FE7">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4455-2019</w:t>
            </w:r>
          </w:p>
        </w:tc>
        <w:tc>
          <w:tcPr>
            <w:tcW w:w="1513" w:type="pct"/>
            <w:noWrap w:val="0"/>
            <w:vAlign w:val="center"/>
          </w:tcPr>
          <w:p w14:paraId="3BB7D62B">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4455-2019 7.6</w:t>
            </w:r>
          </w:p>
          <w:p w14:paraId="2FA2165A">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1040.1-2006</w:t>
            </w:r>
          </w:p>
          <w:p w14:paraId="29EBEF2C">
            <w:pPr>
              <w:adjustRightInd w:val="0"/>
              <w:snapToGrid w:val="0"/>
              <w:jc w:val="center"/>
              <w:rPr>
                <w:rFonts w:hint="eastAsia" w:ascii="Times New Roman" w:hAnsi="Times New Roman" w:eastAsia="宋体" w:cs="Times New Roman"/>
                <w:color w:val="auto"/>
                <w:szCs w:val="21"/>
                <w:lang w:val="en-US" w:eastAsia="zh-CN" w:bidi="ar"/>
              </w:rPr>
            </w:pPr>
            <w:r>
              <w:rPr>
                <w:rFonts w:hint="default" w:ascii="Times New Roman" w:hAnsi="Times New Roman" w:eastAsia="宋体" w:cs="Times New Roman"/>
                <w:kern w:val="2"/>
                <w:sz w:val="21"/>
                <w:szCs w:val="21"/>
                <w:lang w:val="en-US" w:eastAsia="zh-CN" w:bidi="ar-SA"/>
              </w:rPr>
              <w:t>GB/T 1040.3-2006</w:t>
            </w:r>
          </w:p>
        </w:tc>
      </w:tr>
      <w:tr w14:paraId="1F83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pct"/>
            <w:noWrap w:val="0"/>
            <w:vAlign w:val="center"/>
          </w:tcPr>
          <w:p w14:paraId="64B69A11">
            <w:pPr>
              <w:snapToGrid w:val="0"/>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2</w:t>
            </w:r>
          </w:p>
        </w:tc>
        <w:tc>
          <w:tcPr>
            <w:tcW w:w="1509" w:type="pct"/>
            <w:noWrap w:val="0"/>
            <w:vAlign w:val="center"/>
          </w:tcPr>
          <w:p w14:paraId="58FFF733">
            <w:pPr>
              <w:snapToGrid w:val="0"/>
              <w:jc w:val="center"/>
              <w:rPr>
                <w:color w:val="auto"/>
                <w:szCs w:val="21"/>
              </w:rPr>
            </w:pPr>
            <w:r>
              <w:rPr>
                <w:color w:val="auto"/>
                <w:szCs w:val="21"/>
              </w:rPr>
              <w:t>直角撕裂强度</w:t>
            </w:r>
            <w:r>
              <w:rPr>
                <w:rFonts w:hint="eastAsia" w:ascii="宋体" w:hAnsi="宋体" w:eastAsia="宋体" w:cs="宋体"/>
                <w:color w:val="auto"/>
                <w:sz w:val="21"/>
                <w:szCs w:val="21"/>
              </w:rPr>
              <w:t>（纵、横向）</w:t>
            </w:r>
          </w:p>
        </w:tc>
        <w:tc>
          <w:tcPr>
            <w:tcW w:w="1509" w:type="pct"/>
            <w:noWrap w:val="0"/>
            <w:vAlign w:val="center"/>
          </w:tcPr>
          <w:p w14:paraId="27F77FE4">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4455-2019</w:t>
            </w:r>
          </w:p>
        </w:tc>
        <w:tc>
          <w:tcPr>
            <w:tcW w:w="1513" w:type="pct"/>
            <w:noWrap w:val="0"/>
            <w:vAlign w:val="center"/>
          </w:tcPr>
          <w:p w14:paraId="3D77C7FA">
            <w:pPr>
              <w:widowControl w:val="0"/>
              <w:jc w:val="center"/>
              <w:rPr>
                <w:rFonts w:hint="eastAsia" w:ascii="Times New Roman" w:hAnsi="Times New Roman" w:eastAsia="宋体" w:cs="Times New Roman"/>
                <w:color w:val="auto"/>
                <w:szCs w:val="21"/>
                <w:lang w:bidi="ar"/>
              </w:rPr>
            </w:pPr>
            <w:r>
              <w:rPr>
                <w:rFonts w:hint="default" w:ascii="Times New Roman" w:hAnsi="Times New Roman" w:eastAsia="宋体" w:cs="Times New Roman"/>
                <w:kern w:val="2"/>
                <w:sz w:val="21"/>
                <w:szCs w:val="21"/>
                <w:lang w:val="en-US" w:eastAsia="zh-CN" w:bidi="ar-SA"/>
              </w:rPr>
              <w:t>GB/T 4455-2019 7.7</w:t>
            </w:r>
          </w:p>
          <w:p w14:paraId="01A1F01E">
            <w:pPr>
              <w:adjustRightInd w:val="0"/>
              <w:snapToGrid w:val="0"/>
              <w:jc w:val="center"/>
              <w:rPr>
                <w:rFonts w:hint="eastAsia" w:ascii="Times New Roman" w:hAnsi="Times New Roman" w:eastAsia="宋体" w:cs="Times New Roman"/>
                <w:color w:val="auto"/>
                <w:szCs w:val="21"/>
                <w:lang w:val="en-US" w:eastAsia="zh-CN" w:bidi="ar"/>
              </w:rPr>
            </w:pPr>
            <w:r>
              <w:rPr>
                <w:rFonts w:hint="eastAsia" w:ascii="Times New Roman" w:hAnsi="Times New Roman" w:eastAsia="宋体" w:cs="Times New Roman"/>
                <w:color w:val="auto"/>
                <w:szCs w:val="21"/>
                <w:lang w:bidi="ar"/>
              </w:rPr>
              <w:t>QB/T 1130-1991</w:t>
            </w:r>
          </w:p>
        </w:tc>
      </w:tr>
      <w:tr w14:paraId="3029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pct"/>
            <w:noWrap w:val="0"/>
            <w:vAlign w:val="center"/>
          </w:tcPr>
          <w:p w14:paraId="615B395C">
            <w:pPr>
              <w:snapToGrid w:val="0"/>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3</w:t>
            </w:r>
          </w:p>
        </w:tc>
        <w:tc>
          <w:tcPr>
            <w:tcW w:w="1509" w:type="pct"/>
            <w:noWrap w:val="0"/>
            <w:vAlign w:val="center"/>
          </w:tcPr>
          <w:p w14:paraId="493E2C12">
            <w:pPr>
              <w:snapToGrid w:val="0"/>
              <w:jc w:val="center"/>
              <w:rPr>
                <w:rFonts w:hint="eastAsia" w:eastAsia="宋体"/>
                <w:color w:val="auto"/>
                <w:szCs w:val="21"/>
                <w:lang w:val="en-US" w:eastAsia="zh-CN"/>
              </w:rPr>
            </w:pPr>
            <w:r>
              <w:rPr>
                <w:color w:val="auto"/>
                <w:szCs w:val="21"/>
              </w:rPr>
              <w:t>透光率</w:t>
            </w:r>
            <w:r>
              <w:rPr>
                <w:rFonts w:hint="eastAsia"/>
                <w:color w:val="auto"/>
                <w:szCs w:val="21"/>
                <w:lang w:val="en-US" w:eastAsia="zh-CN"/>
              </w:rPr>
              <w:t>和</w:t>
            </w:r>
            <w:r>
              <w:rPr>
                <w:rFonts w:hint="eastAsia" w:asciiTheme="minorEastAsia" w:hAnsiTheme="minorEastAsia" w:eastAsiaTheme="minorEastAsia" w:cstheme="minorEastAsia"/>
                <w:color w:val="auto"/>
                <w:szCs w:val="21"/>
              </w:rPr>
              <w:t>雾度</w:t>
            </w:r>
            <w:r>
              <w:rPr>
                <w:rFonts w:hint="eastAsia" w:asciiTheme="minorEastAsia" w:hAnsiTheme="minorEastAsia" w:eastAsiaTheme="minorEastAsia" w:cstheme="minorEastAsia"/>
                <w:color w:val="auto"/>
                <w:szCs w:val="21"/>
                <w:lang w:val="en-US" w:eastAsia="zh-CN"/>
              </w:rPr>
              <w:t>*</w:t>
            </w:r>
          </w:p>
        </w:tc>
        <w:tc>
          <w:tcPr>
            <w:tcW w:w="1509" w:type="pct"/>
            <w:noWrap w:val="0"/>
            <w:vAlign w:val="center"/>
          </w:tcPr>
          <w:p w14:paraId="10D12DB8">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4455-2019</w:t>
            </w:r>
          </w:p>
        </w:tc>
        <w:tc>
          <w:tcPr>
            <w:tcW w:w="1513" w:type="pct"/>
            <w:noWrap w:val="0"/>
            <w:vAlign w:val="center"/>
          </w:tcPr>
          <w:p w14:paraId="5867A536">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4455-2019 7.9</w:t>
            </w:r>
          </w:p>
          <w:p w14:paraId="639EFC5D">
            <w:pPr>
              <w:adjustRightInd w:val="0"/>
              <w:snapToGrid w:val="0"/>
              <w:jc w:val="center"/>
              <w:rPr>
                <w:rFonts w:hint="eastAsia" w:ascii="Times New Roman" w:hAnsi="Times New Roman" w:eastAsia="宋体" w:cs="Times New Roman"/>
                <w:color w:val="auto"/>
                <w:szCs w:val="21"/>
                <w:lang w:val="en-US" w:eastAsia="zh-CN" w:bidi="ar"/>
              </w:rPr>
            </w:pPr>
            <w:r>
              <w:rPr>
                <w:rFonts w:hint="default" w:ascii="Times New Roman" w:hAnsi="Times New Roman" w:eastAsia="宋体" w:cs="Times New Roman"/>
                <w:kern w:val="2"/>
                <w:sz w:val="21"/>
                <w:szCs w:val="21"/>
                <w:lang w:val="en-US" w:eastAsia="zh-CN" w:bidi="ar-SA"/>
              </w:rPr>
              <w:t>GB/T 2410-2008</w:t>
            </w:r>
          </w:p>
        </w:tc>
      </w:tr>
      <w:tr w14:paraId="33B0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pct"/>
            <w:noWrap w:val="0"/>
            <w:vAlign w:val="center"/>
          </w:tcPr>
          <w:p w14:paraId="531A8746">
            <w:pPr>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4</w:t>
            </w:r>
          </w:p>
        </w:tc>
        <w:tc>
          <w:tcPr>
            <w:tcW w:w="1509" w:type="pct"/>
            <w:noWrap w:val="0"/>
            <w:vAlign w:val="center"/>
          </w:tcPr>
          <w:p w14:paraId="45956FD4">
            <w:pPr>
              <w:snapToGrid w:val="0"/>
              <w:jc w:val="center"/>
              <w:rPr>
                <w:rFonts w:hint="eastAsia" w:asciiTheme="minorEastAsia" w:hAnsiTheme="minorEastAsia" w:eastAsiaTheme="minorEastAsia" w:cstheme="minorEastAsia"/>
                <w:color w:val="auto"/>
                <w:szCs w:val="21"/>
                <w:lang w:val="en-US" w:eastAsia="zh-CN"/>
              </w:rPr>
            </w:pPr>
            <w:r>
              <w:rPr>
                <w:rFonts w:hint="eastAsia" w:ascii="宋体" w:hAnsi="宋体" w:cs="宋体"/>
                <w:b w:val="0"/>
                <w:bCs w:val="0"/>
                <w:color w:val="auto"/>
                <w:sz w:val="21"/>
                <w:szCs w:val="21"/>
                <w:lang w:eastAsia="zh-CN"/>
              </w:rPr>
              <w:t>外观</w:t>
            </w:r>
          </w:p>
        </w:tc>
        <w:tc>
          <w:tcPr>
            <w:tcW w:w="1509" w:type="pct"/>
            <w:noWrap w:val="0"/>
            <w:vAlign w:val="center"/>
          </w:tcPr>
          <w:p w14:paraId="1E331004">
            <w:pPr>
              <w:adjustRightInd w:val="0"/>
              <w:snapToGrid w:val="0"/>
              <w:jc w:val="center"/>
              <w:rPr>
                <w:rFonts w:hint="default" w:ascii="Times New Roman" w:hAnsi="Times New Roman" w:eastAsia="宋体" w:cs="Times New Roman"/>
                <w:color w:val="auto"/>
                <w:szCs w:val="21"/>
                <w:lang w:val="en-US" w:eastAsia="zh-CN" w:bidi="ar"/>
              </w:rPr>
            </w:pPr>
            <w:r>
              <w:rPr>
                <w:rFonts w:hint="eastAsia" w:ascii="Times New Roman" w:hAnsi="Times New Roman" w:eastAsia="宋体" w:cs="Times New Roman"/>
                <w:color w:val="auto"/>
                <w:szCs w:val="21"/>
                <w:lang w:bidi="ar"/>
              </w:rPr>
              <w:t>GB/T 4455-2019</w:t>
            </w:r>
          </w:p>
        </w:tc>
        <w:tc>
          <w:tcPr>
            <w:tcW w:w="1513" w:type="pct"/>
            <w:noWrap w:val="0"/>
            <w:vAlign w:val="center"/>
          </w:tcPr>
          <w:p w14:paraId="1D5E24AE">
            <w:pPr>
              <w:adjustRightInd w:val="0"/>
              <w:snapToGrid w:val="0"/>
              <w:jc w:val="center"/>
              <w:rPr>
                <w:rFonts w:hint="eastAsia" w:ascii="Times New Roman" w:hAnsi="Times New Roman" w:eastAsia="宋体" w:cs="Times New Roman"/>
                <w:color w:val="auto"/>
                <w:szCs w:val="21"/>
                <w:lang w:val="en-US" w:eastAsia="zh-CN" w:bidi="ar"/>
              </w:rPr>
            </w:pPr>
            <w:r>
              <w:rPr>
                <w:rFonts w:hint="default" w:ascii="Times New Roman" w:hAnsi="Times New Roman" w:eastAsia="宋体" w:cs="Times New Roman"/>
                <w:kern w:val="2"/>
                <w:sz w:val="21"/>
                <w:szCs w:val="21"/>
                <w:lang w:val="en-US" w:eastAsia="zh-CN" w:bidi="ar-SA"/>
              </w:rPr>
              <w:t>GB/T 4455-2019 7.5</w:t>
            </w:r>
          </w:p>
        </w:tc>
      </w:tr>
      <w:tr w14:paraId="6C73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pct"/>
            <w:noWrap w:val="0"/>
            <w:vAlign w:val="center"/>
          </w:tcPr>
          <w:p w14:paraId="6A3B2FF7">
            <w:pPr>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5</w:t>
            </w:r>
          </w:p>
        </w:tc>
        <w:tc>
          <w:tcPr>
            <w:tcW w:w="1509" w:type="pct"/>
            <w:noWrap w:val="0"/>
            <w:vAlign w:val="center"/>
          </w:tcPr>
          <w:p w14:paraId="468EE4C0">
            <w:pPr>
              <w:tabs>
                <w:tab w:val="left" w:pos="2840"/>
              </w:tabs>
              <w:adjustRightInd w:val="0"/>
              <w:snapToGrid w:val="0"/>
              <w:jc w:val="center"/>
              <w:rPr>
                <w:rFonts w:hint="eastAsia" w:asciiTheme="minorEastAsia" w:hAnsiTheme="minorEastAsia" w:eastAsiaTheme="minorEastAsia" w:cstheme="minorEastAsia"/>
                <w:color w:val="auto"/>
                <w:szCs w:val="21"/>
              </w:rPr>
            </w:pPr>
            <w:r>
              <w:rPr>
                <w:rFonts w:hint="eastAsia" w:ascii="宋体" w:hAnsi="宋体" w:cs="宋体"/>
                <w:b w:val="0"/>
                <w:bCs w:val="0"/>
                <w:color w:val="auto"/>
                <w:sz w:val="21"/>
                <w:szCs w:val="21"/>
                <w:lang w:eastAsia="zh-CN"/>
              </w:rPr>
              <w:t>厚度极限偏差及厚度平均偏差</w:t>
            </w:r>
          </w:p>
        </w:tc>
        <w:tc>
          <w:tcPr>
            <w:tcW w:w="1509" w:type="pct"/>
            <w:noWrap w:val="0"/>
            <w:vAlign w:val="center"/>
          </w:tcPr>
          <w:p w14:paraId="3D8FD7FC">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4455-2019</w:t>
            </w:r>
          </w:p>
        </w:tc>
        <w:tc>
          <w:tcPr>
            <w:tcW w:w="1513" w:type="pct"/>
            <w:noWrap w:val="0"/>
            <w:vAlign w:val="center"/>
          </w:tcPr>
          <w:p w14:paraId="4CE4B0CC">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4455-2019 7.4</w:t>
            </w:r>
          </w:p>
          <w:p w14:paraId="12E421DC">
            <w:pPr>
              <w:adjustRightInd w:val="0"/>
              <w:snapToGrid w:val="0"/>
              <w:jc w:val="center"/>
              <w:rPr>
                <w:rFonts w:hint="eastAsia" w:ascii="Times New Roman" w:hAnsi="Times New Roman" w:eastAsia="宋体" w:cs="Times New Roman"/>
                <w:color w:val="auto"/>
                <w:szCs w:val="21"/>
                <w:lang w:val="en-US" w:eastAsia="zh-CN" w:bidi="ar"/>
              </w:rPr>
            </w:pPr>
            <w:r>
              <w:rPr>
                <w:rFonts w:hint="default" w:ascii="Times New Roman" w:hAnsi="Times New Roman" w:eastAsia="宋体" w:cs="Times New Roman"/>
                <w:kern w:val="2"/>
                <w:sz w:val="21"/>
                <w:szCs w:val="21"/>
                <w:lang w:val="en-US" w:eastAsia="zh-CN" w:bidi="ar-SA"/>
              </w:rPr>
              <w:t>GB/T 6672-2001</w:t>
            </w:r>
          </w:p>
        </w:tc>
      </w:tr>
      <w:tr w14:paraId="59B2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pct"/>
            <w:noWrap w:val="0"/>
            <w:vAlign w:val="center"/>
          </w:tcPr>
          <w:p w14:paraId="42500111">
            <w:pPr>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6</w:t>
            </w:r>
          </w:p>
        </w:tc>
        <w:tc>
          <w:tcPr>
            <w:tcW w:w="1509" w:type="pct"/>
            <w:noWrap w:val="0"/>
            <w:vAlign w:val="center"/>
          </w:tcPr>
          <w:p w14:paraId="04E2F36D">
            <w:pPr>
              <w:tabs>
                <w:tab w:val="left" w:pos="2840"/>
              </w:tabs>
              <w:adjustRightInd w:val="0"/>
              <w:snapToGrid w:val="0"/>
              <w:jc w:val="center"/>
              <w:rPr>
                <w:rFonts w:hint="eastAsia" w:asciiTheme="minorEastAsia" w:hAnsiTheme="minorEastAsia" w:eastAsiaTheme="minorEastAsia" w:cstheme="minorEastAsia"/>
                <w:color w:val="auto"/>
                <w:szCs w:val="21"/>
              </w:rPr>
            </w:pPr>
            <w:r>
              <w:rPr>
                <w:rFonts w:hint="eastAsia" w:ascii="宋体" w:hAnsi="宋体" w:cs="宋体"/>
                <w:b w:val="0"/>
                <w:bCs w:val="0"/>
                <w:color w:val="auto"/>
                <w:sz w:val="21"/>
                <w:szCs w:val="21"/>
                <w:lang w:eastAsia="zh-CN"/>
              </w:rPr>
              <w:t>宽度极限偏差</w:t>
            </w:r>
          </w:p>
        </w:tc>
        <w:tc>
          <w:tcPr>
            <w:tcW w:w="1509" w:type="pct"/>
            <w:noWrap w:val="0"/>
            <w:vAlign w:val="center"/>
          </w:tcPr>
          <w:p w14:paraId="1DCEA61E">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4455-2019</w:t>
            </w:r>
          </w:p>
        </w:tc>
        <w:tc>
          <w:tcPr>
            <w:tcW w:w="1513" w:type="pct"/>
            <w:noWrap w:val="0"/>
            <w:vAlign w:val="center"/>
          </w:tcPr>
          <w:p w14:paraId="583DDDE2">
            <w:pPr>
              <w:adjustRightInd w:val="0"/>
              <w:snapToGrid w:val="0"/>
              <w:jc w:val="center"/>
              <w:rPr>
                <w:rFonts w:hint="eastAsia" w:ascii="Times New Roman" w:hAnsi="Times New Roman" w:eastAsia="宋体" w:cs="Times New Roman"/>
                <w:color w:val="auto"/>
                <w:szCs w:val="21"/>
                <w:lang w:val="en-US" w:eastAsia="zh-CN" w:bidi="ar"/>
              </w:rPr>
            </w:pPr>
            <w:r>
              <w:rPr>
                <w:rFonts w:hint="default" w:ascii="Times New Roman" w:hAnsi="Times New Roman" w:eastAsia="宋体" w:cs="Times New Roman"/>
                <w:kern w:val="2"/>
                <w:sz w:val="21"/>
                <w:szCs w:val="21"/>
                <w:lang w:val="en-US" w:eastAsia="zh-CN" w:bidi="ar-SA"/>
              </w:rPr>
              <w:t>GB/T 6673-2001 3.1</w:t>
            </w:r>
          </w:p>
        </w:tc>
      </w:tr>
      <w:tr w14:paraId="26D0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noWrap w:val="0"/>
            <w:vAlign w:val="center"/>
          </w:tcPr>
          <w:p w14:paraId="22429567">
            <w:pPr>
              <w:snapToGrid w:val="0"/>
              <w:jc w:val="center"/>
              <w:rPr>
                <w:rFonts w:hint="eastAsia" w:asciiTheme="minorEastAsia" w:hAnsiTheme="minorEastAsia" w:eastAsiaTheme="minorEastAsia" w:cstheme="minorEastAsia"/>
                <w:color w:val="auto"/>
                <w:sz w:val="18"/>
                <w:szCs w:val="18"/>
              </w:rPr>
            </w:pPr>
            <w:r>
              <w:rPr>
                <w:rFonts w:hint="eastAsia" w:ascii="仿宋" w:hAnsi="仿宋" w:eastAsia="仿宋" w:cs="仿宋"/>
                <w:b/>
                <w:bCs/>
                <w:color w:val="auto"/>
                <w:sz w:val="18"/>
                <w:szCs w:val="18"/>
              </w:rPr>
              <w:t>注：</w:t>
            </w:r>
            <w:r>
              <w:rPr>
                <w:rFonts w:hint="eastAsia" w:ascii="仿宋" w:hAnsi="仿宋" w:eastAsia="仿宋" w:cs="仿宋"/>
                <w:b/>
                <w:bCs/>
                <w:color w:val="auto"/>
                <w:sz w:val="22"/>
                <w:szCs w:val="22"/>
              </w:rPr>
              <w:t>*</w:t>
            </w:r>
            <w:r>
              <w:rPr>
                <w:rFonts w:hint="eastAsia" w:ascii="仿宋" w:hAnsi="仿宋" w:eastAsia="仿宋" w:cs="仿宋"/>
                <w:b/>
                <w:bCs/>
                <w:color w:val="auto"/>
                <w:sz w:val="18"/>
                <w:szCs w:val="21"/>
              </w:rPr>
              <w:t>为I型和II型耐老化棚膜和流滴耐老化棚膜要求；</w:t>
            </w:r>
            <w:r>
              <w:rPr>
                <w:rFonts w:hint="eastAsia" w:ascii="仿宋" w:hAnsi="仿宋" w:eastAsia="仿宋" w:cs="仿宋"/>
                <w:b/>
                <w:bCs/>
                <w:color w:val="auto"/>
                <w:sz w:val="22"/>
                <w:szCs w:val="22"/>
              </w:rPr>
              <w:t>**</w:t>
            </w:r>
            <w:r>
              <w:rPr>
                <w:rFonts w:hint="eastAsia" w:ascii="仿宋" w:hAnsi="仿宋" w:eastAsia="仿宋" w:cs="仿宋"/>
                <w:b/>
                <w:bCs/>
                <w:color w:val="auto"/>
                <w:sz w:val="18"/>
                <w:szCs w:val="21"/>
              </w:rPr>
              <w:t>为流滴耐老化棚膜要求。</w:t>
            </w:r>
          </w:p>
        </w:tc>
      </w:tr>
    </w:tbl>
    <w:p w14:paraId="3B09CA51">
      <w:pPr>
        <w:adjustRightInd w:val="0"/>
        <w:snapToGrid w:val="0"/>
        <w:spacing w:line="360" w:lineRule="auto"/>
        <w:jc w:val="center"/>
        <w:rPr>
          <w:color w:val="000000"/>
          <w:szCs w:val="21"/>
        </w:rPr>
      </w:pPr>
    </w:p>
    <w:p w14:paraId="3387A885">
      <w:pPr>
        <w:adjustRightInd w:val="0"/>
        <w:snapToGrid w:val="0"/>
        <w:spacing w:line="360" w:lineRule="auto"/>
        <w:jc w:val="center"/>
        <w:rPr>
          <w:rFonts w:hint="eastAsia" w:asciiTheme="minorEastAsia" w:hAnsiTheme="minorEastAsia" w:eastAsiaTheme="minorEastAsia" w:cstheme="minorEastAsia"/>
          <w:b w:val="0"/>
          <w:bCs w:val="0"/>
          <w:color w:val="000000"/>
          <w:szCs w:val="21"/>
          <w:lang w:eastAsia="zh-CN"/>
        </w:rPr>
      </w:pPr>
      <w:r>
        <w:rPr>
          <w:rFonts w:hint="eastAsia" w:asciiTheme="minorEastAsia" w:hAnsiTheme="minorEastAsia" w:eastAsiaTheme="minorEastAsia" w:cstheme="minorEastAsia"/>
          <w:b/>
          <w:bCs/>
          <w:color w:val="000000"/>
          <w:szCs w:val="21"/>
        </w:rPr>
        <w:t>表3  农业用乙烯-乙酸乙烯酯共聚物(EVA)吹塑棚膜</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51"/>
        <w:gridCol w:w="2763"/>
        <w:gridCol w:w="2772"/>
      </w:tblGrid>
      <w:tr w14:paraId="132B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pct"/>
            <w:noWrap w:val="0"/>
            <w:vAlign w:val="center"/>
          </w:tcPr>
          <w:p w14:paraId="5041A1C9">
            <w:pPr>
              <w:snapToGrid w:val="0"/>
              <w:spacing w:line="440" w:lineRule="exact"/>
              <w:jc w:val="center"/>
              <w:rPr>
                <w:b/>
                <w:bCs/>
                <w:color w:val="000000"/>
                <w:szCs w:val="21"/>
              </w:rPr>
            </w:pPr>
            <w:bookmarkStart w:id="0" w:name="_GoBack"/>
            <w:r>
              <w:rPr>
                <w:b/>
                <w:bCs/>
                <w:color w:val="000000"/>
                <w:szCs w:val="21"/>
              </w:rPr>
              <w:t>序号</w:t>
            </w:r>
          </w:p>
        </w:tc>
        <w:tc>
          <w:tcPr>
            <w:tcW w:w="1445" w:type="pct"/>
            <w:noWrap w:val="0"/>
            <w:vAlign w:val="center"/>
          </w:tcPr>
          <w:p w14:paraId="123D1BD3">
            <w:pPr>
              <w:snapToGrid w:val="0"/>
              <w:spacing w:line="440" w:lineRule="exact"/>
              <w:jc w:val="center"/>
              <w:rPr>
                <w:b/>
                <w:bCs/>
                <w:color w:val="000000"/>
                <w:szCs w:val="21"/>
              </w:rPr>
            </w:pPr>
            <w:r>
              <w:rPr>
                <w:b/>
                <w:bCs/>
                <w:color w:val="000000"/>
                <w:szCs w:val="21"/>
              </w:rPr>
              <w:t>检验项目</w:t>
            </w:r>
          </w:p>
        </w:tc>
        <w:tc>
          <w:tcPr>
            <w:tcW w:w="1506" w:type="pct"/>
            <w:noWrap w:val="0"/>
            <w:vAlign w:val="center"/>
          </w:tcPr>
          <w:p w14:paraId="7E4760B3">
            <w:pPr>
              <w:snapToGrid w:val="0"/>
              <w:spacing w:line="440" w:lineRule="exact"/>
              <w:jc w:val="center"/>
              <w:rPr>
                <w:rFonts w:hint="eastAsia" w:eastAsia="宋体"/>
                <w:b/>
                <w:bCs/>
                <w:color w:val="000000"/>
                <w:szCs w:val="21"/>
                <w:lang w:eastAsia="zh-CN"/>
              </w:rPr>
            </w:pPr>
            <w:r>
              <w:rPr>
                <w:rFonts w:hint="eastAsia"/>
                <w:b/>
                <w:bCs/>
                <w:color w:val="000000"/>
                <w:szCs w:val="21"/>
                <w:lang w:eastAsia="zh-CN"/>
              </w:rPr>
              <w:t>检验依据</w:t>
            </w:r>
          </w:p>
        </w:tc>
        <w:tc>
          <w:tcPr>
            <w:tcW w:w="1511" w:type="pct"/>
            <w:noWrap w:val="0"/>
            <w:vAlign w:val="center"/>
          </w:tcPr>
          <w:p w14:paraId="1039D488">
            <w:pPr>
              <w:snapToGrid w:val="0"/>
              <w:spacing w:line="440" w:lineRule="exact"/>
              <w:jc w:val="center"/>
              <w:rPr>
                <w:b/>
                <w:bCs/>
                <w:color w:val="000000"/>
                <w:szCs w:val="21"/>
              </w:rPr>
            </w:pPr>
            <w:r>
              <w:rPr>
                <w:b/>
                <w:bCs/>
                <w:color w:val="000000"/>
                <w:szCs w:val="21"/>
              </w:rPr>
              <w:t>检验方法</w:t>
            </w:r>
          </w:p>
        </w:tc>
      </w:tr>
      <w:tr w14:paraId="7D4F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pct"/>
            <w:noWrap w:val="0"/>
            <w:vAlign w:val="center"/>
          </w:tcPr>
          <w:p w14:paraId="7718E9DC">
            <w:pPr>
              <w:snapToGrid w:val="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445" w:type="pct"/>
            <w:noWrap w:val="0"/>
            <w:vAlign w:val="center"/>
          </w:tcPr>
          <w:p w14:paraId="5C223690">
            <w:pPr>
              <w:snapToGrid w:val="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val="0"/>
                <w:bCs w:val="0"/>
                <w:color w:val="000000"/>
                <w:szCs w:val="21"/>
                <w:lang w:eastAsia="zh-CN"/>
              </w:rPr>
              <w:t>拉伸强度（纵向、横向）及断裂标称应变（纵向、横向）</w:t>
            </w:r>
          </w:p>
        </w:tc>
        <w:tc>
          <w:tcPr>
            <w:tcW w:w="1506" w:type="pct"/>
            <w:noWrap w:val="0"/>
            <w:vAlign w:val="center"/>
          </w:tcPr>
          <w:p w14:paraId="1BE6E4A7">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20202-2019</w:t>
            </w:r>
          </w:p>
        </w:tc>
        <w:tc>
          <w:tcPr>
            <w:tcW w:w="1511" w:type="pct"/>
            <w:noWrap w:val="0"/>
            <w:vAlign w:val="center"/>
          </w:tcPr>
          <w:p w14:paraId="1B947636">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20202-2019 7.6</w:t>
            </w:r>
          </w:p>
          <w:p w14:paraId="702DE9F2">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1040.1-2006</w:t>
            </w:r>
          </w:p>
          <w:p w14:paraId="6F215B54">
            <w:pPr>
              <w:adjustRightInd w:val="0"/>
              <w:snapToGrid w:val="0"/>
              <w:jc w:val="center"/>
              <w:rPr>
                <w:rFonts w:hint="eastAsia" w:ascii="Times New Roman" w:hAnsi="Times New Roman" w:eastAsia="宋体" w:cs="Times New Roman"/>
                <w:color w:val="auto"/>
                <w:szCs w:val="21"/>
                <w:lang w:bidi="ar"/>
              </w:rPr>
            </w:pPr>
            <w:r>
              <w:rPr>
                <w:rFonts w:hint="default" w:ascii="Times New Roman" w:hAnsi="Times New Roman" w:eastAsia="宋体" w:cs="Times New Roman"/>
                <w:kern w:val="2"/>
                <w:sz w:val="21"/>
                <w:szCs w:val="21"/>
                <w:lang w:val="en-US" w:eastAsia="zh-CN" w:bidi="ar-SA"/>
              </w:rPr>
              <w:t>GB/T 1040.3-2006</w:t>
            </w:r>
          </w:p>
        </w:tc>
      </w:tr>
      <w:tr w14:paraId="750E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pct"/>
            <w:noWrap w:val="0"/>
            <w:vAlign w:val="center"/>
          </w:tcPr>
          <w:p w14:paraId="1D112AA8">
            <w:pPr>
              <w:snapToGrid w:val="0"/>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2</w:t>
            </w:r>
          </w:p>
        </w:tc>
        <w:tc>
          <w:tcPr>
            <w:tcW w:w="1445" w:type="pct"/>
            <w:noWrap w:val="0"/>
            <w:vAlign w:val="center"/>
          </w:tcPr>
          <w:p w14:paraId="03BD099F">
            <w:pPr>
              <w:snapToGrid w:val="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直角撕裂强度</w:t>
            </w:r>
            <w:r>
              <w:rPr>
                <w:rFonts w:hint="eastAsia" w:asciiTheme="minorEastAsia" w:hAnsiTheme="minorEastAsia" w:eastAsiaTheme="minorEastAsia" w:cstheme="minorEastAsia"/>
                <w:sz w:val="21"/>
                <w:szCs w:val="21"/>
              </w:rPr>
              <w:t>（纵、横向）</w:t>
            </w:r>
          </w:p>
        </w:tc>
        <w:tc>
          <w:tcPr>
            <w:tcW w:w="1506" w:type="pct"/>
            <w:noWrap w:val="0"/>
            <w:vAlign w:val="center"/>
          </w:tcPr>
          <w:p w14:paraId="5AE7BA0A">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20202-2019</w:t>
            </w:r>
          </w:p>
        </w:tc>
        <w:tc>
          <w:tcPr>
            <w:tcW w:w="1511" w:type="pct"/>
            <w:noWrap w:val="0"/>
            <w:vAlign w:val="center"/>
          </w:tcPr>
          <w:p w14:paraId="457C246D">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QB/T 1130-1991</w:t>
            </w:r>
          </w:p>
        </w:tc>
      </w:tr>
      <w:tr w14:paraId="7AC7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pct"/>
            <w:noWrap w:val="0"/>
            <w:vAlign w:val="center"/>
          </w:tcPr>
          <w:p w14:paraId="0692FA45">
            <w:pPr>
              <w:snapToGrid w:val="0"/>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3</w:t>
            </w:r>
          </w:p>
        </w:tc>
        <w:tc>
          <w:tcPr>
            <w:tcW w:w="1445" w:type="pct"/>
            <w:noWrap w:val="0"/>
            <w:vAlign w:val="center"/>
          </w:tcPr>
          <w:p w14:paraId="064BF0A8">
            <w:pPr>
              <w:adjustRightInd w:val="0"/>
              <w:snapToGrid w:val="0"/>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val="0"/>
                <w:bCs w:val="0"/>
                <w:color w:val="000000"/>
                <w:szCs w:val="21"/>
                <w:lang w:eastAsia="zh-CN"/>
              </w:rPr>
              <w:t>透光率和雾度</w:t>
            </w:r>
          </w:p>
        </w:tc>
        <w:tc>
          <w:tcPr>
            <w:tcW w:w="1506" w:type="pct"/>
            <w:noWrap w:val="0"/>
            <w:vAlign w:val="center"/>
          </w:tcPr>
          <w:p w14:paraId="39CC42B2">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20202-2019</w:t>
            </w:r>
          </w:p>
        </w:tc>
        <w:tc>
          <w:tcPr>
            <w:tcW w:w="1511" w:type="pct"/>
            <w:noWrap w:val="0"/>
            <w:vAlign w:val="center"/>
          </w:tcPr>
          <w:p w14:paraId="7F0C84D3">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20202-2019 7.11</w:t>
            </w:r>
          </w:p>
          <w:p w14:paraId="07BBE6AC">
            <w:pPr>
              <w:adjustRightInd w:val="0"/>
              <w:snapToGrid w:val="0"/>
              <w:jc w:val="center"/>
              <w:rPr>
                <w:rFonts w:hint="eastAsia" w:ascii="Times New Roman" w:hAnsi="Times New Roman" w:eastAsia="宋体" w:cs="Times New Roman"/>
                <w:color w:val="auto"/>
                <w:szCs w:val="21"/>
                <w:lang w:bidi="ar"/>
              </w:rPr>
            </w:pPr>
            <w:r>
              <w:rPr>
                <w:rFonts w:hint="default" w:ascii="Times New Roman" w:hAnsi="Times New Roman" w:eastAsia="宋体" w:cs="Times New Roman"/>
                <w:kern w:val="2"/>
                <w:sz w:val="21"/>
                <w:szCs w:val="21"/>
                <w:lang w:val="en-US" w:eastAsia="zh-CN" w:bidi="ar-SA"/>
              </w:rPr>
              <w:t>GB/T 2410-2008 7.1</w:t>
            </w:r>
          </w:p>
        </w:tc>
      </w:tr>
      <w:tr w14:paraId="2E7D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pct"/>
            <w:noWrap w:val="0"/>
            <w:vAlign w:val="center"/>
          </w:tcPr>
          <w:p w14:paraId="6B120D3F">
            <w:pPr>
              <w:snapToGrid w:val="0"/>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4</w:t>
            </w:r>
          </w:p>
        </w:tc>
        <w:tc>
          <w:tcPr>
            <w:tcW w:w="1445" w:type="pct"/>
            <w:noWrap w:val="0"/>
            <w:vAlign w:val="center"/>
          </w:tcPr>
          <w:p w14:paraId="3D2520F0">
            <w:pPr>
              <w:tabs>
                <w:tab w:val="left" w:pos="2840"/>
              </w:tabs>
              <w:adjustRightInd w:val="0"/>
              <w:snapToGrid w:val="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厚度极限偏差</w:t>
            </w:r>
          </w:p>
        </w:tc>
        <w:tc>
          <w:tcPr>
            <w:tcW w:w="1506" w:type="pct"/>
            <w:noWrap w:val="0"/>
            <w:vAlign w:val="center"/>
          </w:tcPr>
          <w:p w14:paraId="0811ADD9">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20202-2019</w:t>
            </w:r>
          </w:p>
        </w:tc>
        <w:tc>
          <w:tcPr>
            <w:tcW w:w="1511" w:type="pct"/>
            <w:noWrap w:val="0"/>
            <w:vAlign w:val="center"/>
          </w:tcPr>
          <w:p w14:paraId="697EB7B1">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6672-2001</w:t>
            </w:r>
          </w:p>
        </w:tc>
      </w:tr>
      <w:tr w14:paraId="74E4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pct"/>
            <w:noWrap w:val="0"/>
            <w:vAlign w:val="center"/>
          </w:tcPr>
          <w:p w14:paraId="21EB78D3">
            <w:pPr>
              <w:snapToGrid w:val="0"/>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5</w:t>
            </w:r>
          </w:p>
        </w:tc>
        <w:tc>
          <w:tcPr>
            <w:tcW w:w="1445" w:type="pct"/>
            <w:noWrap w:val="0"/>
            <w:vAlign w:val="center"/>
          </w:tcPr>
          <w:p w14:paraId="7FD30A19">
            <w:pPr>
              <w:tabs>
                <w:tab w:val="left" w:pos="2840"/>
              </w:tabs>
              <w:adjustRightInd w:val="0"/>
              <w:snapToGrid w:val="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val="0"/>
                <w:bCs w:val="0"/>
                <w:color w:val="000000"/>
                <w:szCs w:val="21"/>
                <w:lang w:eastAsia="zh-CN"/>
              </w:rPr>
              <w:t>宽度极限偏差</w:t>
            </w:r>
          </w:p>
        </w:tc>
        <w:tc>
          <w:tcPr>
            <w:tcW w:w="1506" w:type="pct"/>
            <w:noWrap w:val="0"/>
            <w:vAlign w:val="center"/>
          </w:tcPr>
          <w:p w14:paraId="4E45E999">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20202-2019</w:t>
            </w:r>
          </w:p>
        </w:tc>
        <w:tc>
          <w:tcPr>
            <w:tcW w:w="1511" w:type="pct"/>
            <w:noWrap w:val="0"/>
            <w:vAlign w:val="center"/>
          </w:tcPr>
          <w:p w14:paraId="3A3DAF4C">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20202-2019 7.3</w:t>
            </w:r>
          </w:p>
          <w:p w14:paraId="74E37CF8">
            <w:pPr>
              <w:adjustRightInd w:val="0"/>
              <w:snapToGrid w:val="0"/>
              <w:jc w:val="center"/>
              <w:rPr>
                <w:rFonts w:hint="eastAsia" w:ascii="Times New Roman" w:hAnsi="Times New Roman" w:eastAsia="宋体" w:cs="Times New Roman"/>
                <w:color w:val="auto"/>
                <w:szCs w:val="21"/>
                <w:lang w:bidi="ar"/>
              </w:rPr>
            </w:pPr>
            <w:r>
              <w:rPr>
                <w:rFonts w:hint="default" w:ascii="Times New Roman" w:hAnsi="Times New Roman" w:eastAsia="宋体" w:cs="Times New Roman"/>
                <w:kern w:val="2"/>
                <w:sz w:val="21"/>
                <w:szCs w:val="21"/>
                <w:lang w:val="en-US" w:eastAsia="zh-CN" w:bidi="ar-SA"/>
              </w:rPr>
              <w:t>GB/T 6673-2001 3.1</w:t>
            </w:r>
          </w:p>
        </w:tc>
      </w:tr>
      <w:tr w14:paraId="2F3A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pct"/>
            <w:noWrap w:val="0"/>
            <w:vAlign w:val="center"/>
          </w:tcPr>
          <w:p w14:paraId="2764617B">
            <w:pPr>
              <w:snapToGrid w:val="0"/>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6</w:t>
            </w:r>
          </w:p>
        </w:tc>
        <w:tc>
          <w:tcPr>
            <w:tcW w:w="1445" w:type="pct"/>
            <w:noWrap w:val="0"/>
            <w:vAlign w:val="center"/>
          </w:tcPr>
          <w:p w14:paraId="38CC0399">
            <w:pPr>
              <w:tabs>
                <w:tab w:val="left" w:pos="2840"/>
              </w:tabs>
              <w:adjustRightInd w:val="0"/>
              <w:snapToGrid w:val="0"/>
              <w:jc w:val="center"/>
              <w:rPr>
                <w:rFonts w:hint="default"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外观</w:t>
            </w:r>
          </w:p>
        </w:tc>
        <w:tc>
          <w:tcPr>
            <w:tcW w:w="1506" w:type="pct"/>
            <w:noWrap w:val="0"/>
            <w:vAlign w:val="center"/>
          </w:tcPr>
          <w:p w14:paraId="653A8B8F">
            <w:pPr>
              <w:adjustRightInd w:val="0"/>
              <w:snapToGrid w:val="0"/>
              <w:jc w:val="center"/>
              <w:rPr>
                <w:rFonts w:hint="eastAsia" w:ascii="Times New Roman" w:hAnsi="Times New Roman" w:eastAsia="宋体" w:cs="Times New Roman"/>
                <w:color w:val="auto"/>
                <w:szCs w:val="21"/>
                <w:lang w:bidi="ar"/>
              </w:rPr>
            </w:pPr>
            <w:r>
              <w:rPr>
                <w:rFonts w:hint="eastAsia" w:ascii="Times New Roman" w:hAnsi="Times New Roman" w:eastAsia="宋体" w:cs="Times New Roman"/>
                <w:color w:val="auto"/>
                <w:szCs w:val="21"/>
                <w:lang w:bidi="ar"/>
              </w:rPr>
              <w:t>GB/T 20202-2019</w:t>
            </w:r>
          </w:p>
        </w:tc>
        <w:tc>
          <w:tcPr>
            <w:tcW w:w="1511" w:type="pct"/>
            <w:noWrap w:val="0"/>
            <w:vAlign w:val="center"/>
          </w:tcPr>
          <w:p w14:paraId="0D62B1F4">
            <w:pPr>
              <w:adjustRightInd w:val="0"/>
              <w:snapToGrid w:val="0"/>
              <w:jc w:val="center"/>
              <w:rPr>
                <w:rFonts w:hint="eastAsia" w:ascii="Times New Roman" w:hAnsi="Times New Roman" w:eastAsia="宋体" w:cs="Times New Roman"/>
                <w:color w:val="auto"/>
                <w:szCs w:val="21"/>
                <w:lang w:bidi="ar"/>
              </w:rPr>
            </w:pPr>
            <w:r>
              <w:rPr>
                <w:rFonts w:hint="default" w:ascii="Times New Roman" w:hAnsi="Times New Roman" w:eastAsia="宋体" w:cs="Times New Roman"/>
                <w:kern w:val="2"/>
                <w:sz w:val="21"/>
                <w:szCs w:val="21"/>
                <w:lang w:val="en-US" w:eastAsia="zh-CN" w:bidi="ar-SA"/>
              </w:rPr>
              <w:t>GB/T 20202-2019 7.5</w:t>
            </w:r>
          </w:p>
        </w:tc>
      </w:tr>
      <w:bookmarkEnd w:id="0"/>
    </w:tbl>
    <w:p w14:paraId="3B70C3DA">
      <w:pPr>
        <w:snapToGrid w:val="0"/>
        <w:spacing w:line="440" w:lineRule="exact"/>
        <w:ind w:firstLine="417" w:firstLineChars="199"/>
        <w:rPr>
          <w:color w:val="000000"/>
          <w:szCs w:val="21"/>
        </w:rPr>
      </w:pPr>
      <w:r>
        <w:rPr>
          <w:color w:val="000000"/>
          <w:szCs w:val="21"/>
        </w:rPr>
        <w:t>执行企业标准、团体标准、地方标准的产品，检验项目参照上述内容执行。</w:t>
      </w:r>
    </w:p>
    <w:p w14:paraId="615F53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3 判定规则</w:t>
      </w:r>
    </w:p>
    <w:p w14:paraId="47927E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3.1依据标准</w:t>
      </w:r>
    </w:p>
    <w:p w14:paraId="53F62DF6">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imes New Roman" w:hAnsi="Times New Roman" w:eastAsia="宋体" w:cs="Times New Roman"/>
          <w:color w:val="auto"/>
          <w:szCs w:val="21"/>
          <w:lang w:bidi="ar"/>
        </w:rPr>
        <w:t>GB 13735-2017</w:t>
      </w:r>
      <w:r>
        <w:rPr>
          <w:rFonts w:hint="eastAsia" w:asciiTheme="minorEastAsia" w:hAnsiTheme="minorEastAsia" w:eastAsiaTheme="minorEastAsia" w:cstheme="minorEastAsia"/>
          <w:color w:val="000000"/>
          <w:szCs w:val="21"/>
        </w:rPr>
        <w:t xml:space="preserve"> 聚乙烯吹塑农用地面覆盖薄膜</w:t>
      </w:r>
    </w:p>
    <w:p w14:paraId="265217EC">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imes New Roman" w:hAnsi="Times New Roman" w:eastAsia="宋体" w:cs="Times New Roman"/>
          <w:color w:val="auto"/>
          <w:szCs w:val="21"/>
          <w:lang w:bidi="ar"/>
        </w:rPr>
        <w:t>GB/T 4455-2019</w:t>
      </w:r>
      <w:r>
        <w:rPr>
          <w:rFonts w:hint="eastAsia" w:asciiTheme="minorEastAsia" w:hAnsiTheme="minorEastAsia" w:eastAsiaTheme="minorEastAsia" w:cstheme="minorEastAsia"/>
          <w:color w:val="000000"/>
          <w:szCs w:val="21"/>
        </w:rPr>
        <w:t xml:space="preserve"> 农业用聚乙烯吹塑棚膜</w:t>
      </w:r>
    </w:p>
    <w:p w14:paraId="22CEFFAE">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imes New Roman" w:hAnsi="Times New Roman" w:eastAsia="宋体" w:cs="Times New Roman"/>
          <w:color w:val="auto"/>
          <w:szCs w:val="21"/>
          <w:lang w:bidi="ar"/>
        </w:rPr>
        <w:t>GB/T 20202-2019</w:t>
      </w:r>
      <w:r>
        <w:rPr>
          <w:rFonts w:hint="eastAsia" w:asciiTheme="minorEastAsia" w:hAnsiTheme="minorEastAsia" w:eastAsiaTheme="minorEastAsia" w:cstheme="minorEastAsia"/>
          <w:color w:val="000000"/>
          <w:szCs w:val="21"/>
        </w:rPr>
        <w:t xml:space="preserve"> 农业用乙烯-乙酸乙烯酯共聚物(EVA)吹塑棚膜</w:t>
      </w:r>
    </w:p>
    <w:p w14:paraId="5C518AAA">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2AED8810">
      <w:pPr>
        <w:snapToGrid w:val="0"/>
        <w:spacing w:line="440" w:lineRule="exact"/>
        <w:rPr>
          <w:rFonts w:ascii="宋体" w:hAnsi="宋体"/>
          <w:color w:val="000000"/>
          <w:szCs w:val="21"/>
        </w:rPr>
      </w:pPr>
      <w:r>
        <w:rPr>
          <w:rFonts w:hint="eastAsia" w:ascii="宋体" w:hAnsi="宋体"/>
          <w:color w:val="000000"/>
          <w:szCs w:val="21"/>
        </w:rPr>
        <w:t>3.2判定原则</w:t>
      </w:r>
    </w:p>
    <w:p w14:paraId="6EBF04E1">
      <w:pPr>
        <w:snapToGrid w:val="0"/>
        <w:spacing w:line="440" w:lineRule="exact"/>
        <w:ind w:firstLine="420" w:firstLineChars="200"/>
        <w:rPr>
          <w:szCs w:val="21"/>
        </w:rPr>
      </w:pPr>
      <w:r>
        <w:rPr>
          <w:rFonts w:hint="eastAsia"/>
          <w:szCs w:val="21"/>
        </w:rPr>
        <w:t>经检验，检验项目全部合格，判定为被抽查产品所检项目未发现不合格</w:t>
      </w:r>
      <w:r>
        <w:rPr>
          <w:szCs w:val="21"/>
        </w:rPr>
        <w:t>；检验项目中任一项或一项以上不合格，判定为被抽查产品不合格。</w:t>
      </w:r>
    </w:p>
    <w:p w14:paraId="7C55364E">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0C8C3DC">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2BF58A6A">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09CB460">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556B8B35">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68A5723E"/>
    <w:p w14:paraId="0271DD28"/>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00"/>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KSOF7DF7421F">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BAA5">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2C7F8730">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149DA">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28384483">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7C4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MmMzNGU1YmNhZGJhYmIwOGY2YTRmNTQ5YjZmZjEifQ=="/>
  </w:docVars>
  <w:rsids>
    <w:rsidRoot w:val="7B5E6A93"/>
    <w:rsid w:val="003C775D"/>
    <w:rsid w:val="007F0FD3"/>
    <w:rsid w:val="00893649"/>
    <w:rsid w:val="00CF67A1"/>
    <w:rsid w:val="00E2078C"/>
    <w:rsid w:val="011C60EF"/>
    <w:rsid w:val="01725F48"/>
    <w:rsid w:val="01E13EBF"/>
    <w:rsid w:val="01F80818"/>
    <w:rsid w:val="02225E20"/>
    <w:rsid w:val="023B2C5E"/>
    <w:rsid w:val="02BC478A"/>
    <w:rsid w:val="030140C5"/>
    <w:rsid w:val="03171DDA"/>
    <w:rsid w:val="0333363C"/>
    <w:rsid w:val="033E7886"/>
    <w:rsid w:val="034C5C7C"/>
    <w:rsid w:val="03604334"/>
    <w:rsid w:val="03D01895"/>
    <w:rsid w:val="04170C98"/>
    <w:rsid w:val="04514795"/>
    <w:rsid w:val="045737DC"/>
    <w:rsid w:val="04985597"/>
    <w:rsid w:val="04A5602E"/>
    <w:rsid w:val="05174F05"/>
    <w:rsid w:val="052E0155"/>
    <w:rsid w:val="05415DEB"/>
    <w:rsid w:val="055D4B04"/>
    <w:rsid w:val="057421E9"/>
    <w:rsid w:val="059173DF"/>
    <w:rsid w:val="059F0724"/>
    <w:rsid w:val="05A57197"/>
    <w:rsid w:val="05D62B71"/>
    <w:rsid w:val="060B0126"/>
    <w:rsid w:val="065530E4"/>
    <w:rsid w:val="066A7A43"/>
    <w:rsid w:val="06B820E7"/>
    <w:rsid w:val="06E52703"/>
    <w:rsid w:val="07162B25"/>
    <w:rsid w:val="07195EE0"/>
    <w:rsid w:val="07370FDF"/>
    <w:rsid w:val="078F4757"/>
    <w:rsid w:val="07907674"/>
    <w:rsid w:val="081366EA"/>
    <w:rsid w:val="0854603C"/>
    <w:rsid w:val="087747EC"/>
    <w:rsid w:val="087C65CC"/>
    <w:rsid w:val="08907698"/>
    <w:rsid w:val="08946CAF"/>
    <w:rsid w:val="08B70C0E"/>
    <w:rsid w:val="08E47584"/>
    <w:rsid w:val="090C1C11"/>
    <w:rsid w:val="092A58FF"/>
    <w:rsid w:val="09303B17"/>
    <w:rsid w:val="09383D26"/>
    <w:rsid w:val="0962559E"/>
    <w:rsid w:val="098A379E"/>
    <w:rsid w:val="09CF055F"/>
    <w:rsid w:val="09F4021A"/>
    <w:rsid w:val="0A3B1960"/>
    <w:rsid w:val="0A5029D0"/>
    <w:rsid w:val="0A7B3944"/>
    <w:rsid w:val="0A913208"/>
    <w:rsid w:val="0B005D1C"/>
    <w:rsid w:val="0B8D4D7A"/>
    <w:rsid w:val="0B994CDC"/>
    <w:rsid w:val="0BB94E89"/>
    <w:rsid w:val="0BBB3327"/>
    <w:rsid w:val="0BF776E1"/>
    <w:rsid w:val="0C1619E8"/>
    <w:rsid w:val="0C1A5A24"/>
    <w:rsid w:val="0C4F0F93"/>
    <w:rsid w:val="0C5D1917"/>
    <w:rsid w:val="0C88760B"/>
    <w:rsid w:val="0C9D749F"/>
    <w:rsid w:val="0CC44540"/>
    <w:rsid w:val="0CCC2CC5"/>
    <w:rsid w:val="0CD77EE7"/>
    <w:rsid w:val="0D110BD4"/>
    <w:rsid w:val="0D5D2001"/>
    <w:rsid w:val="0D890927"/>
    <w:rsid w:val="0DCC1EDF"/>
    <w:rsid w:val="0DCF3554"/>
    <w:rsid w:val="0E073464"/>
    <w:rsid w:val="0E2D7834"/>
    <w:rsid w:val="0E2E4789"/>
    <w:rsid w:val="0EC30696"/>
    <w:rsid w:val="0EEE1BA1"/>
    <w:rsid w:val="0F1E5D23"/>
    <w:rsid w:val="0F383433"/>
    <w:rsid w:val="0F551A2E"/>
    <w:rsid w:val="0FB077C6"/>
    <w:rsid w:val="0FBD2C54"/>
    <w:rsid w:val="0FE4111A"/>
    <w:rsid w:val="1022466F"/>
    <w:rsid w:val="10570BC2"/>
    <w:rsid w:val="10605EB0"/>
    <w:rsid w:val="10992371"/>
    <w:rsid w:val="1105750C"/>
    <w:rsid w:val="11107FB4"/>
    <w:rsid w:val="112F72D6"/>
    <w:rsid w:val="1177350F"/>
    <w:rsid w:val="11BB60CC"/>
    <w:rsid w:val="11E774C3"/>
    <w:rsid w:val="120A5557"/>
    <w:rsid w:val="121D4CB4"/>
    <w:rsid w:val="122B012E"/>
    <w:rsid w:val="125D22B7"/>
    <w:rsid w:val="127760F4"/>
    <w:rsid w:val="12A22CAD"/>
    <w:rsid w:val="12AE6995"/>
    <w:rsid w:val="12B257A1"/>
    <w:rsid w:val="12C958A3"/>
    <w:rsid w:val="1376220A"/>
    <w:rsid w:val="139B6611"/>
    <w:rsid w:val="13E7407F"/>
    <w:rsid w:val="13F232C0"/>
    <w:rsid w:val="13F80F6F"/>
    <w:rsid w:val="1413539F"/>
    <w:rsid w:val="143C517D"/>
    <w:rsid w:val="145423D6"/>
    <w:rsid w:val="14642394"/>
    <w:rsid w:val="147F7FAB"/>
    <w:rsid w:val="149E41E7"/>
    <w:rsid w:val="15463807"/>
    <w:rsid w:val="15496C00"/>
    <w:rsid w:val="156E2E69"/>
    <w:rsid w:val="157827D5"/>
    <w:rsid w:val="159E4D24"/>
    <w:rsid w:val="15D7666F"/>
    <w:rsid w:val="15DA016A"/>
    <w:rsid w:val="15F40405"/>
    <w:rsid w:val="163C197B"/>
    <w:rsid w:val="16AA0595"/>
    <w:rsid w:val="16C6349D"/>
    <w:rsid w:val="16F0099F"/>
    <w:rsid w:val="173471FA"/>
    <w:rsid w:val="175B2171"/>
    <w:rsid w:val="178176CA"/>
    <w:rsid w:val="17854AD6"/>
    <w:rsid w:val="17A0580D"/>
    <w:rsid w:val="17AB2516"/>
    <w:rsid w:val="17B75E38"/>
    <w:rsid w:val="17CF056F"/>
    <w:rsid w:val="17D07C25"/>
    <w:rsid w:val="17D34521"/>
    <w:rsid w:val="17F255E2"/>
    <w:rsid w:val="17FC0E98"/>
    <w:rsid w:val="1828446A"/>
    <w:rsid w:val="183F0065"/>
    <w:rsid w:val="185A05AF"/>
    <w:rsid w:val="185B6B95"/>
    <w:rsid w:val="18A70B14"/>
    <w:rsid w:val="18B30EF5"/>
    <w:rsid w:val="19117BD1"/>
    <w:rsid w:val="191C5A6B"/>
    <w:rsid w:val="19756BC0"/>
    <w:rsid w:val="19BA0DAC"/>
    <w:rsid w:val="19D374A1"/>
    <w:rsid w:val="19D650C5"/>
    <w:rsid w:val="19DA103F"/>
    <w:rsid w:val="1A1F7DFE"/>
    <w:rsid w:val="1A2371CE"/>
    <w:rsid w:val="1A4E1D43"/>
    <w:rsid w:val="1A5101C1"/>
    <w:rsid w:val="1A5A72E9"/>
    <w:rsid w:val="1AC4539C"/>
    <w:rsid w:val="1AD863D3"/>
    <w:rsid w:val="1B1D637D"/>
    <w:rsid w:val="1B4C7E0F"/>
    <w:rsid w:val="1B96431B"/>
    <w:rsid w:val="1C134D1A"/>
    <w:rsid w:val="1C2856D9"/>
    <w:rsid w:val="1C863437"/>
    <w:rsid w:val="1C930D92"/>
    <w:rsid w:val="1CDE2D6E"/>
    <w:rsid w:val="1D074ED0"/>
    <w:rsid w:val="1D0A2161"/>
    <w:rsid w:val="1D204D26"/>
    <w:rsid w:val="1D4609D3"/>
    <w:rsid w:val="1D4930FC"/>
    <w:rsid w:val="1D9C3B0C"/>
    <w:rsid w:val="1DDA0FFF"/>
    <w:rsid w:val="1DE738F0"/>
    <w:rsid w:val="1E16730A"/>
    <w:rsid w:val="1E1C164B"/>
    <w:rsid w:val="1E5737F1"/>
    <w:rsid w:val="1E611DEA"/>
    <w:rsid w:val="1E78552E"/>
    <w:rsid w:val="1ED62707"/>
    <w:rsid w:val="1F213D5B"/>
    <w:rsid w:val="1F27750E"/>
    <w:rsid w:val="1F2805A0"/>
    <w:rsid w:val="1F317D49"/>
    <w:rsid w:val="1F330E17"/>
    <w:rsid w:val="1F434461"/>
    <w:rsid w:val="1F6717FD"/>
    <w:rsid w:val="1F6E06FC"/>
    <w:rsid w:val="1F86648F"/>
    <w:rsid w:val="1FD35F42"/>
    <w:rsid w:val="1FEE42D6"/>
    <w:rsid w:val="20A71584"/>
    <w:rsid w:val="20AC1231"/>
    <w:rsid w:val="20D87060"/>
    <w:rsid w:val="20F2023A"/>
    <w:rsid w:val="20F30DBA"/>
    <w:rsid w:val="20F35B02"/>
    <w:rsid w:val="210909E7"/>
    <w:rsid w:val="21422702"/>
    <w:rsid w:val="21641254"/>
    <w:rsid w:val="216C35B4"/>
    <w:rsid w:val="217B01F7"/>
    <w:rsid w:val="217C5166"/>
    <w:rsid w:val="22242A0E"/>
    <w:rsid w:val="22443EC6"/>
    <w:rsid w:val="224C179F"/>
    <w:rsid w:val="22997FE7"/>
    <w:rsid w:val="22A84A03"/>
    <w:rsid w:val="22DD3723"/>
    <w:rsid w:val="22DD4BC3"/>
    <w:rsid w:val="22ED08F2"/>
    <w:rsid w:val="22F31A87"/>
    <w:rsid w:val="2335125D"/>
    <w:rsid w:val="23615D57"/>
    <w:rsid w:val="23951E06"/>
    <w:rsid w:val="23DF5A1F"/>
    <w:rsid w:val="24392F31"/>
    <w:rsid w:val="244F4A9E"/>
    <w:rsid w:val="24625891"/>
    <w:rsid w:val="24973F0D"/>
    <w:rsid w:val="24C255E1"/>
    <w:rsid w:val="2505260D"/>
    <w:rsid w:val="250B023C"/>
    <w:rsid w:val="259824F4"/>
    <w:rsid w:val="25DC36E0"/>
    <w:rsid w:val="263A690F"/>
    <w:rsid w:val="26754DAB"/>
    <w:rsid w:val="2697655E"/>
    <w:rsid w:val="26A130CF"/>
    <w:rsid w:val="26A45B48"/>
    <w:rsid w:val="26B64A85"/>
    <w:rsid w:val="26C660A6"/>
    <w:rsid w:val="27241745"/>
    <w:rsid w:val="275036D8"/>
    <w:rsid w:val="27870395"/>
    <w:rsid w:val="278B5725"/>
    <w:rsid w:val="278C3FF4"/>
    <w:rsid w:val="27C33743"/>
    <w:rsid w:val="27D46735"/>
    <w:rsid w:val="280E1699"/>
    <w:rsid w:val="28906286"/>
    <w:rsid w:val="28B51421"/>
    <w:rsid w:val="28B5430F"/>
    <w:rsid w:val="28E53CC0"/>
    <w:rsid w:val="28EF1494"/>
    <w:rsid w:val="291A6523"/>
    <w:rsid w:val="291C621C"/>
    <w:rsid w:val="29E65EB6"/>
    <w:rsid w:val="29ED115C"/>
    <w:rsid w:val="2A6B75FF"/>
    <w:rsid w:val="2A8A38CA"/>
    <w:rsid w:val="2A8F49A2"/>
    <w:rsid w:val="2AD4274B"/>
    <w:rsid w:val="2B245F64"/>
    <w:rsid w:val="2C27719E"/>
    <w:rsid w:val="2C36327F"/>
    <w:rsid w:val="2C450D2A"/>
    <w:rsid w:val="2C967A6A"/>
    <w:rsid w:val="2CB26170"/>
    <w:rsid w:val="2CFD2F24"/>
    <w:rsid w:val="2D5E0231"/>
    <w:rsid w:val="2D943476"/>
    <w:rsid w:val="2DB609FC"/>
    <w:rsid w:val="2DC9758A"/>
    <w:rsid w:val="2DE44D45"/>
    <w:rsid w:val="2E2C7807"/>
    <w:rsid w:val="2E554ABE"/>
    <w:rsid w:val="2E666B3A"/>
    <w:rsid w:val="2EA863BB"/>
    <w:rsid w:val="2EAB3FB7"/>
    <w:rsid w:val="2EB24FFB"/>
    <w:rsid w:val="2EDA2A30"/>
    <w:rsid w:val="2EDC26FC"/>
    <w:rsid w:val="2EFA7305"/>
    <w:rsid w:val="2F21107B"/>
    <w:rsid w:val="2F2C0297"/>
    <w:rsid w:val="2F661FB0"/>
    <w:rsid w:val="2F79138B"/>
    <w:rsid w:val="2F866E9A"/>
    <w:rsid w:val="2FAA67A4"/>
    <w:rsid w:val="2FDF45B0"/>
    <w:rsid w:val="301565DA"/>
    <w:rsid w:val="302A45D9"/>
    <w:rsid w:val="30681921"/>
    <w:rsid w:val="30AE034E"/>
    <w:rsid w:val="30BE4E5A"/>
    <w:rsid w:val="30DC3E0D"/>
    <w:rsid w:val="31480C2B"/>
    <w:rsid w:val="31726275"/>
    <w:rsid w:val="31F01E21"/>
    <w:rsid w:val="31F61BE6"/>
    <w:rsid w:val="326D05B5"/>
    <w:rsid w:val="32721737"/>
    <w:rsid w:val="32AA0088"/>
    <w:rsid w:val="330D5466"/>
    <w:rsid w:val="3371126E"/>
    <w:rsid w:val="338528A5"/>
    <w:rsid w:val="33A36C6B"/>
    <w:rsid w:val="33E436E5"/>
    <w:rsid w:val="341D735C"/>
    <w:rsid w:val="342A4076"/>
    <w:rsid w:val="343745F6"/>
    <w:rsid w:val="347E192F"/>
    <w:rsid w:val="34806736"/>
    <w:rsid w:val="34C71DAB"/>
    <w:rsid w:val="34EC2E44"/>
    <w:rsid w:val="34F873FC"/>
    <w:rsid w:val="35157C64"/>
    <w:rsid w:val="354760AD"/>
    <w:rsid w:val="357B6C21"/>
    <w:rsid w:val="35823246"/>
    <w:rsid w:val="35A866C5"/>
    <w:rsid w:val="35B43C28"/>
    <w:rsid w:val="35CC13F4"/>
    <w:rsid w:val="35CD060A"/>
    <w:rsid w:val="35D52853"/>
    <w:rsid w:val="363B3B4E"/>
    <w:rsid w:val="36596C1A"/>
    <w:rsid w:val="36802B2F"/>
    <w:rsid w:val="36F533B7"/>
    <w:rsid w:val="370A6A50"/>
    <w:rsid w:val="37284220"/>
    <w:rsid w:val="373D6BBD"/>
    <w:rsid w:val="377737A3"/>
    <w:rsid w:val="379A0366"/>
    <w:rsid w:val="37A66F1F"/>
    <w:rsid w:val="37CE71A7"/>
    <w:rsid w:val="383A5D1E"/>
    <w:rsid w:val="38720898"/>
    <w:rsid w:val="38AA2AB0"/>
    <w:rsid w:val="395D4778"/>
    <w:rsid w:val="39CF4E33"/>
    <w:rsid w:val="39E555FD"/>
    <w:rsid w:val="3A0C4333"/>
    <w:rsid w:val="3A3B1893"/>
    <w:rsid w:val="3A4C0BCF"/>
    <w:rsid w:val="3B1D52E2"/>
    <w:rsid w:val="3B495D25"/>
    <w:rsid w:val="3B8839B9"/>
    <w:rsid w:val="3B9B02D1"/>
    <w:rsid w:val="3BDB405E"/>
    <w:rsid w:val="3C1F1E02"/>
    <w:rsid w:val="3C6E2028"/>
    <w:rsid w:val="3C9F1D29"/>
    <w:rsid w:val="3CCC1525"/>
    <w:rsid w:val="3CF5465A"/>
    <w:rsid w:val="3CFD30BB"/>
    <w:rsid w:val="3D3A22DC"/>
    <w:rsid w:val="3D793950"/>
    <w:rsid w:val="3D925FAB"/>
    <w:rsid w:val="3D9F612E"/>
    <w:rsid w:val="3DE333B1"/>
    <w:rsid w:val="3DE73182"/>
    <w:rsid w:val="3E3567FE"/>
    <w:rsid w:val="3F0214B0"/>
    <w:rsid w:val="3F3254C9"/>
    <w:rsid w:val="3F4C384B"/>
    <w:rsid w:val="3F590244"/>
    <w:rsid w:val="3F5E7269"/>
    <w:rsid w:val="3F881708"/>
    <w:rsid w:val="3FBE7F0B"/>
    <w:rsid w:val="3FCD0BF6"/>
    <w:rsid w:val="3FDC3B51"/>
    <w:rsid w:val="3FF27BA8"/>
    <w:rsid w:val="40897724"/>
    <w:rsid w:val="4096761E"/>
    <w:rsid w:val="40991002"/>
    <w:rsid w:val="40C71ACE"/>
    <w:rsid w:val="40DD6CAF"/>
    <w:rsid w:val="41354958"/>
    <w:rsid w:val="414E737F"/>
    <w:rsid w:val="419364E8"/>
    <w:rsid w:val="4197676F"/>
    <w:rsid w:val="4283760A"/>
    <w:rsid w:val="42AF76B5"/>
    <w:rsid w:val="43174A63"/>
    <w:rsid w:val="4378254A"/>
    <w:rsid w:val="43B85399"/>
    <w:rsid w:val="43BC231A"/>
    <w:rsid w:val="43C03D16"/>
    <w:rsid w:val="441344D5"/>
    <w:rsid w:val="4495339B"/>
    <w:rsid w:val="449C0D62"/>
    <w:rsid w:val="44D91FAB"/>
    <w:rsid w:val="44F57488"/>
    <w:rsid w:val="450B41A3"/>
    <w:rsid w:val="45570857"/>
    <w:rsid w:val="459B03AA"/>
    <w:rsid w:val="459D0F3F"/>
    <w:rsid w:val="459D39BD"/>
    <w:rsid w:val="45AD368C"/>
    <w:rsid w:val="45DA4B21"/>
    <w:rsid w:val="45F52D22"/>
    <w:rsid w:val="460550D5"/>
    <w:rsid w:val="461724B6"/>
    <w:rsid w:val="46562D40"/>
    <w:rsid w:val="46887A6A"/>
    <w:rsid w:val="46CC79F6"/>
    <w:rsid w:val="46DB1591"/>
    <w:rsid w:val="470C755A"/>
    <w:rsid w:val="472F0490"/>
    <w:rsid w:val="47554A17"/>
    <w:rsid w:val="476022E6"/>
    <w:rsid w:val="47C245CC"/>
    <w:rsid w:val="47C349B8"/>
    <w:rsid w:val="47E54104"/>
    <w:rsid w:val="47EF7FF7"/>
    <w:rsid w:val="480D3BC1"/>
    <w:rsid w:val="487A6FD2"/>
    <w:rsid w:val="488018B4"/>
    <w:rsid w:val="48984F4E"/>
    <w:rsid w:val="49152EF0"/>
    <w:rsid w:val="491D7782"/>
    <w:rsid w:val="49384D6F"/>
    <w:rsid w:val="49425DC2"/>
    <w:rsid w:val="49513551"/>
    <w:rsid w:val="495679F6"/>
    <w:rsid w:val="495F7378"/>
    <w:rsid w:val="49627C1E"/>
    <w:rsid w:val="496C3EB4"/>
    <w:rsid w:val="49FE3894"/>
    <w:rsid w:val="4A035277"/>
    <w:rsid w:val="4A3E07E7"/>
    <w:rsid w:val="4A66595B"/>
    <w:rsid w:val="4AC649A6"/>
    <w:rsid w:val="4AF87803"/>
    <w:rsid w:val="4AFB6647"/>
    <w:rsid w:val="4B3E5A87"/>
    <w:rsid w:val="4B585EFC"/>
    <w:rsid w:val="4B76673C"/>
    <w:rsid w:val="4B861A53"/>
    <w:rsid w:val="4B8A4B4D"/>
    <w:rsid w:val="4B9A6890"/>
    <w:rsid w:val="4BC21150"/>
    <w:rsid w:val="4BF43298"/>
    <w:rsid w:val="4C206CB7"/>
    <w:rsid w:val="4C220D72"/>
    <w:rsid w:val="4C2272AC"/>
    <w:rsid w:val="4C3029B8"/>
    <w:rsid w:val="4C5B2AB2"/>
    <w:rsid w:val="4C8549FE"/>
    <w:rsid w:val="4C862932"/>
    <w:rsid w:val="4CBD5649"/>
    <w:rsid w:val="4CC21937"/>
    <w:rsid w:val="4CC862AB"/>
    <w:rsid w:val="4CF13308"/>
    <w:rsid w:val="4CF574BB"/>
    <w:rsid w:val="4D697533"/>
    <w:rsid w:val="4D8D40A2"/>
    <w:rsid w:val="4D9A65AB"/>
    <w:rsid w:val="4DA71C39"/>
    <w:rsid w:val="4DE32B6A"/>
    <w:rsid w:val="4DF21E51"/>
    <w:rsid w:val="4E192982"/>
    <w:rsid w:val="4E63629A"/>
    <w:rsid w:val="4EBC0203"/>
    <w:rsid w:val="4EDF7B2E"/>
    <w:rsid w:val="4EE14921"/>
    <w:rsid w:val="4F300775"/>
    <w:rsid w:val="4F7514B8"/>
    <w:rsid w:val="4F8968EB"/>
    <w:rsid w:val="4FB309CA"/>
    <w:rsid w:val="4FE1012B"/>
    <w:rsid w:val="4FFD10E6"/>
    <w:rsid w:val="50280B82"/>
    <w:rsid w:val="504D7A30"/>
    <w:rsid w:val="50666346"/>
    <w:rsid w:val="50A12F40"/>
    <w:rsid w:val="50AB6805"/>
    <w:rsid w:val="512B011C"/>
    <w:rsid w:val="51720C23"/>
    <w:rsid w:val="51A353F6"/>
    <w:rsid w:val="51DA4874"/>
    <w:rsid w:val="51F86F27"/>
    <w:rsid w:val="52320E5C"/>
    <w:rsid w:val="52455447"/>
    <w:rsid w:val="528F1E3C"/>
    <w:rsid w:val="529E367C"/>
    <w:rsid w:val="52AB7D75"/>
    <w:rsid w:val="52FB495C"/>
    <w:rsid w:val="52FE414A"/>
    <w:rsid w:val="53147867"/>
    <w:rsid w:val="531852BE"/>
    <w:rsid w:val="53277FBC"/>
    <w:rsid w:val="53967329"/>
    <w:rsid w:val="53B66372"/>
    <w:rsid w:val="5413257D"/>
    <w:rsid w:val="543C78E0"/>
    <w:rsid w:val="54695B3D"/>
    <w:rsid w:val="548D0C28"/>
    <w:rsid w:val="549755D8"/>
    <w:rsid w:val="54C01247"/>
    <w:rsid w:val="54D307DB"/>
    <w:rsid w:val="54FD1F22"/>
    <w:rsid w:val="55344450"/>
    <w:rsid w:val="55577C22"/>
    <w:rsid w:val="5591532F"/>
    <w:rsid w:val="55BF617B"/>
    <w:rsid w:val="564158B8"/>
    <w:rsid w:val="565D0D7C"/>
    <w:rsid w:val="567B729A"/>
    <w:rsid w:val="56975D44"/>
    <w:rsid w:val="56A951FD"/>
    <w:rsid w:val="56AC2C98"/>
    <w:rsid w:val="56B90336"/>
    <w:rsid w:val="56F06AF9"/>
    <w:rsid w:val="57037B95"/>
    <w:rsid w:val="57121D68"/>
    <w:rsid w:val="572A073F"/>
    <w:rsid w:val="574B477B"/>
    <w:rsid w:val="57577D92"/>
    <w:rsid w:val="578A680E"/>
    <w:rsid w:val="57A704FA"/>
    <w:rsid w:val="57F82142"/>
    <w:rsid w:val="58181C57"/>
    <w:rsid w:val="58395FE1"/>
    <w:rsid w:val="58900720"/>
    <w:rsid w:val="58BB584B"/>
    <w:rsid w:val="590A356B"/>
    <w:rsid w:val="59404F07"/>
    <w:rsid w:val="594A768D"/>
    <w:rsid w:val="597A6E7D"/>
    <w:rsid w:val="59D745DA"/>
    <w:rsid w:val="59DB5741"/>
    <w:rsid w:val="59E54FCF"/>
    <w:rsid w:val="5AAF56FD"/>
    <w:rsid w:val="5AB07BB8"/>
    <w:rsid w:val="5B654C23"/>
    <w:rsid w:val="5B7D2216"/>
    <w:rsid w:val="5B8B0E8C"/>
    <w:rsid w:val="5B98768F"/>
    <w:rsid w:val="5B9C5D1C"/>
    <w:rsid w:val="5BD25F26"/>
    <w:rsid w:val="5BEC2E5C"/>
    <w:rsid w:val="5C311950"/>
    <w:rsid w:val="5C485517"/>
    <w:rsid w:val="5C7767D4"/>
    <w:rsid w:val="5CB43D03"/>
    <w:rsid w:val="5CE7480B"/>
    <w:rsid w:val="5CFC7020"/>
    <w:rsid w:val="5D2B2045"/>
    <w:rsid w:val="5D3E6586"/>
    <w:rsid w:val="5D4D4F91"/>
    <w:rsid w:val="5D5C2080"/>
    <w:rsid w:val="5D5D1621"/>
    <w:rsid w:val="5D6537FB"/>
    <w:rsid w:val="5D857F69"/>
    <w:rsid w:val="5DAF1D8B"/>
    <w:rsid w:val="5DB45B79"/>
    <w:rsid w:val="5DCA2F0F"/>
    <w:rsid w:val="5DDB7296"/>
    <w:rsid w:val="5E04463C"/>
    <w:rsid w:val="5E081CBC"/>
    <w:rsid w:val="5E306C3F"/>
    <w:rsid w:val="5E8C7187"/>
    <w:rsid w:val="5EC73DE4"/>
    <w:rsid w:val="5EE44DB0"/>
    <w:rsid w:val="5F033B93"/>
    <w:rsid w:val="5F111A62"/>
    <w:rsid w:val="5F465B7D"/>
    <w:rsid w:val="5F745DAE"/>
    <w:rsid w:val="5F75032A"/>
    <w:rsid w:val="5F927FF6"/>
    <w:rsid w:val="5FA9345E"/>
    <w:rsid w:val="5FD044D2"/>
    <w:rsid w:val="5FFA1E37"/>
    <w:rsid w:val="611331AC"/>
    <w:rsid w:val="6128083E"/>
    <w:rsid w:val="61B3436F"/>
    <w:rsid w:val="61B873EA"/>
    <w:rsid w:val="61BE5C36"/>
    <w:rsid w:val="61DA20D2"/>
    <w:rsid w:val="61E33F2F"/>
    <w:rsid w:val="621A6D8B"/>
    <w:rsid w:val="62355443"/>
    <w:rsid w:val="62723FA9"/>
    <w:rsid w:val="627322CF"/>
    <w:rsid w:val="629D5BF0"/>
    <w:rsid w:val="62B25610"/>
    <w:rsid w:val="630A3950"/>
    <w:rsid w:val="6346352F"/>
    <w:rsid w:val="635F53E5"/>
    <w:rsid w:val="63836B22"/>
    <w:rsid w:val="63B6793A"/>
    <w:rsid w:val="63F06909"/>
    <w:rsid w:val="641A06E2"/>
    <w:rsid w:val="64CB63ED"/>
    <w:rsid w:val="64FA2D14"/>
    <w:rsid w:val="65671F0C"/>
    <w:rsid w:val="65717C80"/>
    <w:rsid w:val="657D3106"/>
    <w:rsid w:val="65B16FAB"/>
    <w:rsid w:val="65F44BFD"/>
    <w:rsid w:val="66041BBC"/>
    <w:rsid w:val="66AC2A24"/>
    <w:rsid w:val="66CB1E83"/>
    <w:rsid w:val="66F21972"/>
    <w:rsid w:val="670A37B3"/>
    <w:rsid w:val="671742ED"/>
    <w:rsid w:val="672C4391"/>
    <w:rsid w:val="679B3084"/>
    <w:rsid w:val="67BE4045"/>
    <w:rsid w:val="67CF0238"/>
    <w:rsid w:val="68204166"/>
    <w:rsid w:val="683574CA"/>
    <w:rsid w:val="684460E8"/>
    <w:rsid w:val="687C2605"/>
    <w:rsid w:val="68803130"/>
    <w:rsid w:val="6881547D"/>
    <w:rsid w:val="688657FC"/>
    <w:rsid w:val="68C35B31"/>
    <w:rsid w:val="68C44807"/>
    <w:rsid w:val="68FA289F"/>
    <w:rsid w:val="6902052F"/>
    <w:rsid w:val="691655F2"/>
    <w:rsid w:val="697F7EF7"/>
    <w:rsid w:val="69AA2587"/>
    <w:rsid w:val="69BA661C"/>
    <w:rsid w:val="69F3500C"/>
    <w:rsid w:val="6A7C4F4C"/>
    <w:rsid w:val="6B127DCF"/>
    <w:rsid w:val="6B47444A"/>
    <w:rsid w:val="6BA66AAA"/>
    <w:rsid w:val="6BFA79D3"/>
    <w:rsid w:val="6C044760"/>
    <w:rsid w:val="6C170FA5"/>
    <w:rsid w:val="6C3D2E79"/>
    <w:rsid w:val="6C4557E3"/>
    <w:rsid w:val="6C496846"/>
    <w:rsid w:val="6C6A6FDD"/>
    <w:rsid w:val="6C7C36CD"/>
    <w:rsid w:val="6CFA4BDD"/>
    <w:rsid w:val="6CFC3307"/>
    <w:rsid w:val="6D1A1AC9"/>
    <w:rsid w:val="6D905EE5"/>
    <w:rsid w:val="6DAB6806"/>
    <w:rsid w:val="6DC710C7"/>
    <w:rsid w:val="6DE65538"/>
    <w:rsid w:val="6EA57D25"/>
    <w:rsid w:val="6EEC2572"/>
    <w:rsid w:val="6EF1249A"/>
    <w:rsid w:val="6F0B17D2"/>
    <w:rsid w:val="6F2038AA"/>
    <w:rsid w:val="6F235D1F"/>
    <w:rsid w:val="6F4C7103"/>
    <w:rsid w:val="6F656749"/>
    <w:rsid w:val="6FB2385C"/>
    <w:rsid w:val="6FB52874"/>
    <w:rsid w:val="6FBC4564"/>
    <w:rsid w:val="6FCF7F09"/>
    <w:rsid w:val="6FFE53A3"/>
    <w:rsid w:val="701C5B76"/>
    <w:rsid w:val="702F1304"/>
    <w:rsid w:val="703E567D"/>
    <w:rsid w:val="704012EA"/>
    <w:rsid w:val="7073528C"/>
    <w:rsid w:val="707C2472"/>
    <w:rsid w:val="70FE27DE"/>
    <w:rsid w:val="717A57F8"/>
    <w:rsid w:val="717F1AEC"/>
    <w:rsid w:val="71883C17"/>
    <w:rsid w:val="71E2039D"/>
    <w:rsid w:val="71F370C5"/>
    <w:rsid w:val="720939ED"/>
    <w:rsid w:val="72552F4C"/>
    <w:rsid w:val="72582BE9"/>
    <w:rsid w:val="72646AE9"/>
    <w:rsid w:val="72701E7D"/>
    <w:rsid w:val="727472AF"/>
    <w:rsid w:val="728F68C4"/>
    <w:rsid w:val="72C67781"/>
    <w:rsid w:val="73071EF7"/>
    <w:rsid w:val="73283254"/>
    <w:rsid w:val="73302E54"/>
    <w:rsid w:val="736F5AFC"/>
    <w:rsid w:val="73C90FC9"/>
    <w:rsid w:val="73CA1060"/>
    <w:rsid w:val="73D274BC"/>
    <w:rsid w:val="741314EC"/>
    <w:rsid w:val="741475C7"/>
    <w:rsid w:val="743116AC"/>
    <w:rsid w:val="74391538"/>
    <w:rsid w:val="74626C0E"/>
    <w:rsid w:val="74781FE7"/>
    <w:rsid w:val="756A48B5"/>
    <w:rsid w:val="758130CC"/>
    <w:rsid w:val="758C73FE"/>
    <w:rsid w:val="75C42668"/>
    <w:rsid w:val="75D551D6"/>
    <w:rsid w:val="7616225F"/>
    <w:rsid w:val="762D2833"/>
    <w:rsid w:val="765B7451"/>
    <w:rsid w:val="76A37C07"/>
    <w:rsid w:val="76EC39F3"/>
    <w:rsid w:val="77220510"/>
    <w:rsid w:val="77FA5D09"/>
    <w:rsid w:val="78407BDC"/>
    <w:rsid w:val="786A1730"/>
    <w:rsid w:val="78E00F57"/>
    <w:rsid w:val="797670C0"/>
    <w:rsid w:val="79C24257"/>
    <w:rsid w:val="7A323B34"/>
    <w:rsid w:val="7A392C2A"/>
    <w:rsid w:val="7A64467A"/>
    <w:rsid w:val="7A6F1F5E"/>
    <w:rsid w:val="7AA66FA0"/>
    <w:rsid w:val="7AD52700"/>
    <w:rsid w:val="7ADC5A57"/>
    <w:rsid w:val="7B35667B"/>
    <w:rsid w:val="7B5E6A93"/>
    <w:rsid w:val="7B695AAC"/>
    <w:rsid w:val="7B942FFE"/>
    <w:rsid w:val="7B983C86"/>
    <w:rsid w:val="7BAC7634"/>
    <w:rsid w:val="7BF962BE"/>
    <w:rsid w:val="7C3102A0"/>
    <w:rsid w:val="7C5D0E26"/>
    <w:rsid w:val="7C8C454C"/>
    <w:rsid w:val="7CD07502"/>
    <w:rsid w:val="7D142977"/>
    <w:rsid w:val="7D292451"/>
    <w:rsid w:val="7D572C0F"/>
    <w:rsid w:val="7DD93B78"/>
    <w:rsid w:val="7E067CF7"/>
    <w:rsid w:val="7E2A34DF"/>
    <w:rsid w:val="7E2F482B"/>
    <w:rsid w:val="7E7638EE"/>
    <w:rsid w:val="7E7D1F70"/>
    <w:rsid w:val="7EC61A0E"/>
    <w:rsid w:val="7F08241E"/>
    <w:rsid w:val="7F46256D"/>
    <w:rsid w:val="7F573BAC"/>
    <w:rsid w:val="7F584A8E"/>
    <w:rsid w:val="7F6D0173"/>
    <w:rsid w:val="7F7A6ED5"/>
    <w:rsid w:val="7FC924F2"/>
    <w:rsid w:val="7FCA2011"/>
    <w:rsid w:val="7FCE2D32"/>
    <w:rsid w:val="7FD367A5"/>
    <w:rsid w:val="7FDC55C5"/>
    <w:rsid w:val="7FDF5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1077</Words>
  <Characters>1789</Characters>
  <Lines>0</Lines>
  <Paragraphs>0</Paragraphs>
  <TotalTime>1</TotalTime>
  <ScaleCrop>false</ScaleCrop>
  <LinksUpToDate>false</LinksUpToDate>
  <CharactersWithSpaces>1877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2023-01-31T09:39:00Z</dcterms:created>
  <dc:creator>Violet</dc:creator>
  <cp:lastModifiedBy>晨风</cp:lastModifiedBy>
  <dcterms:modified xsi:type="dcterms:W3CDTF">2026-02-25T13:06:26Z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B242F51702C24F138AF803AFB6C57AA4_13</vt:lpwstr>
  </property>
  <property fmtid="{D5CDD505-2E9C-101B-9397-08002B2CF9AE}" pid="4" name="KSOTemplateDocerSaveRecord">
    <vt:lpwstr>eyJoZGlkIjoiYjQzNjIwODA2ODc0OWI0ZmQ5ZmE4ZGMzM2QxNDIwZTUiLCJ1c2VySWQiOiIxOTY5OTg0MDEifQ==</vt:lpwstr>
  </property>
</Properties>
</file>