
<file path=[Content_Types].xml><?xml version="1.0" encoding="utf-8"?>
<Types xmlns="http://schemas.openxmlformats.org/package/2006/content-types">
  <Default Extension="xlsx" ContentType="application/vnd.openxmlformats-officedocument.spreadsheetml.shee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 w:firstLine="0"/>
        <w:jc w:val="center"/>
      </w:pPr>
      <w:r>
        <w:rPr>
          <w:rFonts w:hint="eastAsia"/>
        </w:rPr>
        <w:t>202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11月</w:t>
      </w:r>
      <w:r>
        <w:rPr>
          <w:rFonts w:hint="eastAsia"/>
        </w:rPr>
        <w:t>大同市地表水环境质量报告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11月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大同市对桑干河、御河、十里河、甘河、口泉河、南洋河、浑河、唐河、潴龙河、壶流河10条河流共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15</w:t>
      </w:r>
      <w:r>
        <w:rPr>
          <w:rFonts w:hint="eastAsia" w:ascii="宋体" w:hAnsi="宋体" w:eastAsia="宋体" w:cs="宋体"/>
          <w:sz w:val="28"/>
          <w:szCs w:val="28"/>
        </w:rPr>
        <w:t>个国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控</w:t>
      </w:r>
      <w:r>
        <w:rPr>
          <w:rFonts w:hint="eastAsia" w:ascii="宋体" w:hAnsi="宋体" w:eastAsia="宋体" w:cs="宋体"/>
          <w:sz w:val="28"/>
          <w:szCs w:val="28"/>
        </w:rPr>
        <w:t>、省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控</w:t>
      </w:r>
      <w:r>
        <w:rPr>
          <w:rFonts w:hint="eastAsia" w:ascii="宋体" w:hAnsi="宋体" w:eastAsia="宋体" w:cs="宋体"/>
          <w:sz w:val="28"/>
          <w:szCs w:val="28"/>
        </w:rPr>
        <w:t>断面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水质</w:t>
      </w:r>
      <w:r>
        <w:rPr>
          <w:rFonts w:hint="eastAsia" w:ascii="宋体" w:hAnsi="宋体" w:eastAsia="宋体" w:cs="宋体"/>
          <w:sz w:val="28"/>
          <w:szCs w:val="28"/>
        </w:rPr>
        <w:t>进行了监测，具体监测情况见</w:t>
      </w:r>
      <w:r>
        <w:rPr>
          <w:rFonts w:ascii="宋体" w:hAnsi="宋体" w:eastAsia="宋体" w:cs="宋体"/>
          <w:sz w:val="28"/>
          <w:szCs w:val="28"/>
        </w:rPr>
        <w:t>下表。</w:t>
      </w:r>
    </w:p>
    <w:p>
      <w:pPr>
        <w:ind w:left="0" w:leftChars="0" w:firstLine="0" w:firstLineChars="0"/>
        <w:jc w:val="center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11月大同市地表水国控、省控断面水质监测结果表</w:t>
      </w:r>
    </w:p>
    <w:tbl>
      <w:tblPr>
        <w:tblStyle w:val="7"/>
        <w:tblW w:w="4792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1787"/>
        <w:gridCol w:w="1330"/>
        <w:gridCol w:w="946"/>
        <w:gridCol w:w="616"/>
        <w:gridCol w:w="22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76" w:hRule="exact"/>
          <w:jc w:val="center"/>
        </w:trPr>
        <w:tc>
          <w:tcPr>
            <w:tcW w:w="7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河流名称</w:t>
            </w:r>
          </w:p>
        </w:tc>
        <w:tc>
          <w:tcPr>
            <w:tcW w:w="109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断面名称</w:t>
            </w:r>
          </w:p>
        </w:tc>
        <w:tc>
          <w:tcPr>
            <w:tcW w:w="81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控制级别</w:t>
            </w:r>
          </w:p>
        </w:tc>
        <w:tc>
          <w:tcPr>
            <w:tcW w:w="57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水期</w:t>
            </w:r>
          </w:p>
        </w:tc>
        <w:tc>
          <w:tcPr>
            <w:tcW w:w="377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</w:p>
        </w:tc>
        <w:tc>
          <w:tcPr>
            <w:tcW w:w="1397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水质类别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桑干河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册田水库出口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国控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3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Ⅳ类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固定桥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省控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Ⅳ类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御河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利仁皂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国控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Ⅱ类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十里河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红卫桥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国控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小站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省控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甘河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裴家窑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省控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Ⅳ类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口泉河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秀女桥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省控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南洋河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永嘉堡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国控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兰玉堡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省控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Ⅳ类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浑河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寺庄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国控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Ⅱ类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唐河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下北泉村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国控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Ⅱ类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王庄堡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省控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Ⅱ类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潴龙河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杜里村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国控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Ⅰ类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花塔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省控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Ⅱ类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壶流河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水神堂泉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国控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73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  <w:tc>
          <w:tcPr>
            <w:tcW w:w="4263" w:type="pct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根据《关于印发&lt;山西省“十四五”省控地表水环境质量监测网断面设置方案&gt;的通知》（晋环发【2021】12号文），确定我市境内地表水国控、省控断面共15个，8个国控断面、7个省控断面。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2023年11月水神堂泉断面断流。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sz w:val="28"/>
          <w:szCs w:val="28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215265</wp:posOffset>
            </wp:positionH>
            <wp:positionV relativeFrom="page">
              <wp:posOffset>2915920</wp:posOffset>
            </wp:positionV>
            <wp:extent cx="4917440" cy="3324860"/>
            <wp:effectExtent l="4445" t="4445" r="12065" b="23495"/>
            <wp:wrapSquare wrapText="bothSides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bookmarkEnd w:id="0"/>
      <w:r>
        <w:rPr>
          <w:rFonts w:hint="eastAsia" w:ascii="宋体" w:hAnsi="宋体" w:eastAsia="宋体" w:cs="宋体"/>
          <w:sz w:val="28"/>
          <w:szCs w:val="28"/>
        </w:rPr>
        <w:t>202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11月</w:t>
      </w:r>
      <w:r>
        <w:rPr>
          <w:rFonts w:hint="eastAsia" w:ascii="宋体" w:hAnsi="宋体" w:eastAsia="宋体" w:cs="宋体"/>
          <w:sz w:val="28"/>
          <w:szCs w:val="28"/>
        </w:rPr>
        <w:t>所</w:t>
      </w:r>
      <w:r>
        <w:rPr>
          <w:rFonts w:ascii="宋体" w:hAnsi="宋体" w:eastAsia="宋体" w:cs="宋体"/>
          <w:sz w:val="28"/>
          <w:szCs w:val="28"/>
        </w:rPr>
        <w:t>监测的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15</w:t>
      </w:r>
      <w:r>
        <w:rPr>
          <w:rFonts w:hint="eastAsia" w:ascii="宋体" w:hAnsi="宋体" w:eastAsia="宋体" w:cs="宋体"/>
          <w:sz w:val="28"/>
          <w:szCs w:val="28"/>
        </w:rPr>
        <w:t>个断面中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水质优良（</w:t>
      </w:r>
      <w:r>
        <w:rPr>
          <w:rFonts w:hint="eastAsia" w:ascii="宋体" w:hAnsi="宋体" w:eastAsia="宋体" w:cs="宋体"/>
          <w:sz w:val="28"/>
          <w:szCs w:val="28"/>
        </w:rPr>
        <w:t>Ⅰ-Ⅲ类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）的</w:t>
      </w:r>
      <w:r>
        <w:rPr>
          <w:rFonts w:hint="eastAsia" w:ascii="宋体" w:hAnsi="宋体" w:eastAsia="宋体" w:cs="宋体"/>
          <w:sz w:val="28"/>
          <w:szCs w:val="28"/>
        </w:rPr>
        <w:t>断面占比</w:t>
      </w:r>
      <w:r>
        <w:rPr>
          <w:rFonts w:ascii="宋体" w:hAnsi="宋体" w:eastAsia="宋体" w:cs="宋体"/>
          <w:sz w:val="28"/>
          <w:szCs w:val="28"/>
        </w:rPr>
        <w:t>为</w:t>
      </w:r>
      <w:r>
        <w:rPr>
          <w:rFonts w:hint="eastAsia" w:ascii="宋体" w:hAnsi="宋体" w:cs="宋体"/>
          <w:sz w:val="28"/>
          <w:szCs w:val="28"/>
          <w:lang w:val="en-US" w:eastAsia="zh-CN"/>
        </w:rPr>
        <w:t>66.67</w:t>
      </w:r>
      <w:r>
        <w:rPr>
          <w:rFonts w:ascii="宋体" w:hAnsi="宋体" w:cs="宋体"/>
          <w:sz w:val="28"/>
          <w:szCs w:val="28"/>
        </w:rPr>
        <w:t>%</w:t>
      </w:r>
      <w:r>
        <w:rPr>
          <w:rFonts w:hint="eastAsia" w:ascii="宋体" w:hAnsi="宋体" w:eastAsia="宋体" w:cs="宋体"/>
          <w:sz w:val="28"/>
          <w:szCs w:val="28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轻度污染（</w:t>
      </w:r>
      <w:r>
        <w:rPr>
          <w:rFonts w:hint="eastAsia" w:ascii="宋体" w:hAnsi="宋体" w:eastAsia="宋体" w:cs="宋体"/>
          <w:sz w:val="28"/>
          <w:szCs w:val="28"/>
        </w:rPr>
        <w:t>Ⅳ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类）的</w:t>
      </w:r>
      <w:r>
        <w:rPr>
          <w:rFonts w:hint="eastAsia" w:ascii="宋体" w:hAnsi="宋体" w:eastAsia="宋体" w:cs="宋体"/>
          <w:sz w:val="28"/>
          <w:szCs w:val="28"/>
        </w:rPr>
        <w:t>断面占比</w:t>
      </w:r>
      <w:r>
        <w:rPr>
          <w:rFonts w:ascii="宋体" w:hAnsi="宋体" w:eastAsia="宋体" w:cs="宋体"/>
          <w:sz w:val="28"/>
          <w:szCs w:val="28"/>
        </w:rPr>
        <w:t>为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26.67</w:t>
      </w:r>
      <w:r>
        <w:rPr>
          <w:rFonts w:ascii="宋体" w:hAnsi="宋体" w:cs="宋体"/>
          <w:sz w:val="28"/>
          <w:szCs w:val="28"/>
        </w:rPr>
        <w:t>%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断流断面占比为6.66%，无中度污染（</w:t>
      </w:r>
      <w:r>
        <w:rPr>
          <w:rFonts w:hint="eastAsia" w:ascii="宋体" w:hAnsi="宋体" w:eastAsia="宋体" w:cs="宋体"/>
          <w:sz w:val="28"/>
          <w:szCs w:val="28"/>
        </w:rPr>
        <w:t>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类）、重度污染（劣</w:t>
      </w:r>
      <w:r>
        <w:rPr>
          <w:rFonts w:hint="eastAsia" w:ascii="宋体" w:hAnsi="宋体" w:eastAsia="宋体" w:cs="宋体"/>
          <w:sz w:val="28"/>
          <w:szCs w:val="28"/>
        </w:rPr>
        <w:t>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类）的</w:t>
      </w:r>
      <w:r>
        <w:rPr>
          <w:rFonts w:hint="eastAsia" w:ascii="宋体" w:hAnsi="宋体" w:eastAsia="宋体" w:cs="宋体"/>
          <w:sz w:val="28"/>
          <w:szCs w:val="28"/>
        </w:rPr>
        <w:t>断面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全市总体水质为轻度污染，主要污染指标为化学需氧量、生化需氧量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ind w:left="0" w:leftChars="0" w:firstLine="0" w:firstLineChars="0"/>
        <w:jc w:val="center"/>
        <w:rPr>
          <w:rFonts w:ascii="宋体" w:hAnsi="宋体" w:eastAsia="宋体" w:cs="宋体"/>
          <w:b/>
          <w:bCs/>
          <w:sz w:val="28"/>
          <w:szCs w:val="32"/>
        </w:rPr>
      </w:pPr>
      <w:r>
        <w:rPr>
          <w:rFonts w:hint="eastAsia" w:ascii="宋体" w:hAnsi="宋体" w:eastAsia="宋体" w:cs="宋体"/>
          <w:b/>
          <w:bCs/>
          <w:sz w:val="28"/>
          <w:szCs w:val="32"/>
        </w:rPr>
        <w:t>图1</w:t>
      </w:r>
      <w:r>
        <w:rPr>
          <w:rFonts w:hint="eastAsia" w:ascii="宋体" w:hAnsi="宋体" w:eastAsia="宋体" w:cs="宋体"/>
          <w:b/>
          <w:bCs/>
          <w:sz w:val="28"/>
          <w:szCs w:val="3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8"/>
          <w:szCs w:val="32"/>
        </w:rPr>
        <w:t>20</w:t>
      </w:r>
      <w:r>
        <w:rPr>
          <w:rFonts w:hint="eastAsia" w:ascii="宋体" w:hAnsi="宋体" w:eastAsia="宋体" w:cs="宋体"/>
          <w:b/>
          <w:bCs/>
          <w:sz w:val="28"/>
          <w:szCs w:val="32"/>
          <w:lang w:val="en-US" w:eastAsia="zh-CN"/>
        </w:rPr>
        <w:t>23</w:t>
      </w:r>
      <w:r>
        <w:rPr>
          <w:rFonts w:hint="eastAsia" w:ascii="宋体" w:hAnsi="宋体" w:eastAsia="宋体" w:cs="宋体"/>
          <w:b/>
          <w:bCs/>
          <w:sz w:val="28"/>
          <w:szCs w:val="32"/>
        </w:rPr>
        <w:t>年</w:t>
      </w:r>
      <w:r>
        <w:rPr>
          <w:rFonts w:hint="eastAsia" w:ascii="宋体" w:hAnsi="宋体" w:eastAsia="宋体" w:cs="宋体"/>
          <w:b/>
          <w:bCs/>
          <w:sz w:val="28"/>
          <w:szCs w:val="32"/>
          <w:lang w:val="en-US" w:eastAsia="zh-CN"/>
        </w:rPr>
        <w:t>11月</w:t>
      </w:r>
      <w:r>
        <w:rPr>
          <w:rFonts w:hint="eastAsia" w:ascii="宋体" w:hAnsi="宋体" w:eastAsia="宋体" w:cs="宋体"/>
          <w:b/>
          <w:bCs/>
          <w:sz w:val="28"/>
          <w:szCs w:val="32"/>
        </w:rPr>
        <w:t>大同市地表水水质类别比例图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/>
    <w:p/>
    <w:p/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48" w:lineRule="auto"/>
      </w:pPr>
      <w:r>
        <w:separator/>
      </w:r>
    </w:p>
  </w:footnote>
  <w:footnote w:type="continuationSeparator" w:id="1">
    <w:p>
      <w:pPr>
        <w:spacing w:before="0" w:after="0" w:line="348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lMzJjNmY1MWMxNGZmZTI1N2U4OWI0NTdhMDhiZjEifQ=="/>
  </w:docVars>
  <w:rsids>
    <w:rsidRoot w:val="00172A27"/>
    <w:rsid w:val="00011D6E"/>
    <w:rsid w:val="00011F90"/>
    <w:rsid w:val="00052D77"/>
    <w:rsid w:val="000A2C40"/>
    <w:rsid w:val="000E66BD"/>
    <w:rsid w:val="00180477"/>
    <w:rsid w:val="00185D09"/>
    <w:rsid w:val="001E5A2F"/>
    <w:rsid w:val="001E71A9"/>
    <w:rsid w:val="001E7646"/>
    <w:rsid w:val="00256C49"/>
    <w:rsid w:val="002B4C11"/>
    <w:rsid w:val="00303598"/>
    <w:rsid w:val="00321E69"/>
    <w:rsid w:val="003313C8"/>
    <w:rsid w:val="00346698"/>
    <w:rsid w:val="003534CE"/>
    <w:rsid w:val="003A6D54"/>
    <w:rsid w:val="003E2271"/>
    <w:rsid w:val="003E472D"/>
    <w:rsid w:val="00405586"/>
    <w:rsid w:val="00410A97"/>
    <w:rsid w:val="00423CB7"/>
    <w:rsid w:val="004871A8"/>
    <w:rsid w:val="004C4D8D"/>
    <w:rsid w:val="004F5DCA"/>
    <w:rsid w:val="00511727"/>
    <w:rsid w:val="00544D91"/>
    <w:rsid w:val="005B6EC7"/>
    <w:rsid w:val="005D190C"/>
    <w:rsid w:val="005E5F28"/>
    <w:rsid w:val="00653F75"/>
    <w:rsid w:val="00657D3F"/>
    <w:rsid w:val="006861F8"/>
    <w:rsid w:val="006D0AAA"/>
    <w:rsid w:val="00705956"/>
    <w:rsid w:val="00733FE0"/>
    <w:rsid w:val="00757250"/>
    <w:rsid w:val="00794291"/>
    <w:rsid w:val="007D7AC7"/>
    <w:rsid w:val="007E3E0B"/>
    <w:rsid w:val="007E3E34"/>
    <w:rsid w:val="007F3A71"/>
    <w:rsid w:val="008538ED"/>
    <w:rsid w:val="00864970"/>
    <w:rsid w:val="008B291F"/>
    <w:rsid w:val="008B6A34"/>
    <w:rsid w:val="008C1916"/>
    <w:rsid w:val="008D69E1"/>
    <w:rsid w:val="008E7CB9"/>
    <w:rsid w:val="009126EC"/>
    <w:rsid w:val="00936CAE"/>
    <w:rsid w:val="00965CFA"/>
    <w:rsid w:val="00991B5B"/>
    <w:rsid w:val="009C412B"/>
    <w:rsid w:val="009E56CD"/>
    <w:rsid w:val="00A02CEF"/>
    <w:rsid w:val="00A17482"/>
    <w:rsid w:val="00A22608"/>
    <w:rsid w:val="00A8686E"/>
    <w:rsid w:val="00AF6DD1"/>
    <w:rsid w:val="00B622B9"/>
    <w:rsid w:val="00B737E2"/>
    <w:rsid w:val="00B8579D"/>
    <w:rsid w:val="00B9677F"/>
    <w:rsid w:val="00BD075A"/>
    <w:rsid w:val="00BE66C1"/>
    <w:rsid w:val="00C06BA0"/>
    <w:rsid w:val="00C072D0"/>
    <w:rsid w:val="00C60A64"/>
    <w:rsid w:val="00CA1084"/>
    <w:rsid w:val="00CB4C93"/>
    <w:rsid w:val="00CE4E07"/>
    <w:rsid w:val="00D1352B"/>
    <w:rsid w:val="00D36DCF"/>
    <w:rsid w:val="00D6158D"/>
    <w:rsid w:val="00D63856"/>
    <w:rsid w:val="00D65B44"/>
    <w:rsid w:val="00DA4FF9"/>
    <w:rsid w:val="00DE3CB2"/>
    <w:rsid w:val="00E204DC"/>
    <w:rsid w:val="00E57434"/>
    <w:rsid w:val="00E61214"/>
    <w:rsid w:val="00E8063B"/>
    <w:rsid w:val="00EA0C61"/>
    <w:rsid w:val="00EA2A74"/>
    <w:rsid w:val="00F079D2"/>
    <w:rsid w:val="00F76371"/>
    <w:rsid w:val="00FD236A"/>
    <w:rsid w:val="00FE32A7"/>
    <w:rsid w:val="016D5E35"/>
    <w:rsid w:val="041F3802"/>
    <w:rsid w:val="05775394"/>
    <w:rsid w:val="05C86F91"/>
    <w:rsid w:val="05E166C1"/>
    <w:rsid w:val="05FE5001"/>
    <w:rsid w:val="0705225F"/>
    <w:rsid w:val="0889514E"/>
    <w:rsid w:val="08977354"/>
    <w:rsid w:val="09245719"/>
    <w:rsid w:val="09322945"/>
    <w:rsid w:val="09EB3CF8"/>
    <w:rsid w:val="0A57591D"/>
    <w:rsid w:val="0AF97C5D"/>
    <w:rsid w:val="0B834391"/>
    <w:rsid w:val="0B8A2F3F"/>
    <w:rsid w:val="0BB82860"/>
    <w:rsid w:val="0BEA189E"/>
    <w:rsid w:val="0C044A4B"/>
    <w:rsid w:val="0C532525"/>
    <w:rsid w:val="0D5831C1"/>
    <w:rsid w:val="0EA44F6B"/>
    <w:rsid w:val="0F6171F1"/>
    <w:rsid w:val="0F652FE6"/>
    <w:rsid w:val="10D63329"/>
    <w:rsid w:val="11B932C9"/>
    <w:rsid w:val="14472BE1"/>
    <w:rsid w:val="158C26DC"/>
    <w:rsid w:val="15A779DC"/>
    <w:rsid w:val="17712C2E"/>
    <w:rsid w:val="17E02FE1"/>
    <w:rsid w:val="18B92A56"/>
    <w:rsid w:val="1A4E0FFB"/>
    <w:rsid w:val="1A5671ED"/>
    <w:rsid w:val="1ABD41C4"/>
    <w:rsid w:val="1BC14DCE"/>
    <w:rsid w:val="1C323A8A"/>
    <w:rsid w:val="1C642A58"/>
    <w:rsid w:val="1CF73428"/>
    <w:rsid w:val="1E3D138F"/>
    <w:rsid w:val="1EDB0C1F"/>
    <w:rsid w:val="1F163D34"/>
    <w:rsid w:val="1FFD5025"/>
    <w:rsid w:val="213E3F4E"/>
    <w:rsid w:val="2304789B"/>
    <w:rsid w:val="23BD1754"/>
    <w:rsid w:val="247E6242"/>
    <w:rsid w:val="25894D21"/>
    <w:rsid w:val="260518F1"/>
    <w:rsid w:val="278A2286"/>
    <w:rsid w:val="27935483"/>
    <w:rsid w:val="279C22A7"/>
    <w:rsid w:val="27EB2EFE"/>
    <w:rsid w:val="2A4A14CB"/>
    <w:rsid w:val="2C3135EF"/>
    <w:rsid w:val="2C427403"/>
    <w:rsid w:val="2CA00259"/>
    <w:rsid w:val="2ED33A41"/>
    <w:rsid w:val="317F5341"/>
    <w:rsid w:val="31A903C3"/>
    <w:rsid w:val="324324FC"/>
    <w:rsid w:val="3250773A"/>
    <w:rsid w:val="335500F2"/>
    <w:rsid w:val="357F21E5"/>
    <w:rsid w:val="35BF48D2"/>
    <w:rsid w:val="3666438F"/>
    <w:rsid w:val="36FE5E33"/>
    <w:rsid w:val="379F7BE7"/>
    <w:rsid w:val="38576334"/>
    <w:rsid w:val="387A4187"/>
    <w:rsid w:val="3A155EBA"/>
    <w:rsid w:val="3B1E12E8"/>
    <w:rsid w:val="3C4D56DA"/>
    <w:rsid w:val="3D7E1508"/>
    <w:rsid w:val="3D9449BF"/>
    <w:rsid w:val="3E3713D2"/>
    <w:rsid w:val="3E7418B1"/>
    <w:rsid w:val="3EEF3A93"/>
    <w:rsid w:val="411F1E54"/>
    <w:rsid w:val="41654F8A"/>
    <w:rsid w:val="41762F2C"/>
    <w:rsid w:val="41966512"/>
    <w:rsid w:val="41DC6153"/>
    <w:rsid w:val="42E239C2"/>
    <w:rsid w:val="44837724"/>
    <w:rsid w:val="455F61FA"/>
    <w:rsid w:val="483C1232"/>
    <w:rsid w:val="487310CF"/>
    <w:rsid w:val="49444750"/>
    <w:rsid w:val="49C16A8F"/>
    <w:rsid w:val="4B1A6CBC"/>
    <w:rsid w:val="4BDD681A"/>
    <w:rsid w:val="4BE870C5"/>
    <w:rsid w:val="4C504959"/>
    <w:rsid w:val="4E3743F2"/>
    <w:rsid w:val="4E814BFE"/>
    <w:rsid w:val="4EA06875"/>
    <w:rsid w:val="4F0A017C"/>
    <w:rsid w:val="4F5F654E"/>
    <w:rsid w:val="4FB84D18"/>
    <w:rsid w:val="502411E1"/>
    <w:rsid w:val="502636AB"/>
    <w:rsid w:val="50EE50C1"/>
    <w:rsid w:val="512119B9"/>
    <w:rsid w:val="5153692D"/>
    <w:rsid w:val="51B63501"/>
    <w:rsid w:val="53C74CE2"/>
    <w:rsid w:val="54DC6078"/>
    <w:rsid w:val="555A0DAF"/>
    <w:rsid w:val="562247A9"/>
    <w:rsid w:val="568D6EF5"/>
    <w:rsid w:val="573A03D0"/>
    <w:rsid w:val="5742478D"/>
    <w:rsid w:val="578E7245"/>
    <w:rsid w:val="57A941F2"/>
    <w:rsid w:val="584835C7"/>
    <w:rsid w:val="59AC3D66"/>
    <w:rsid w:val="5A6E6A92"/>
    <w:rsid w:val="5C203DFB"/>
    <w:rsid w:val="5DB303A9"/>
    <w:rsid w:val="5E823503"/>
    <w:rsid w:val="61641FF3"/>
    <w:rsid w:val="62EF065E"/>
    <w:rsid w:val="63AC3300"/>
    <w:rsid w:val="65940EB9"/>
    <w:rsid w:val="659C17E4"/>
    <w:rsid w:val="65EF6E86"/>
    <w:rsid w:val="668A147F"/>
    <w:rsid w:val="6A8C6899"/>
    <w:rsid w:val="6B2924A0"/>
    <w:rsid w:val="6BD45865"/>
    <w:rsid w:val="6CA46448"/>
    <w:rsid w:val="6CB67242"/>
    <w:rsid w:val="6D2C0D3E"/>
    <w:rsid w:val="6D491D36"/>
    <w:rsid w:val="6F160B3D"/>
    <w:rsid w:val="6F8A399F"/>
    <w:rsid w:val="742A7D81"/>
    <w:rsid w:val="76525808"/>
    <w:rsid w:val="766B3547"/>
    <w:rsid w:val="76C04D9E"/>
    <w:rsid w:val="7C1C4166"/>
    <w:rsid w:val="7C1C7106"/>
    <w:rsid w:val="7D604357"/>
    <w:rsid w:val="7DE37A71"/>
    <w:rsid w:val="7E3C1375"/>
    <w:rsid w:val="7E5D130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5" w:line="348" w:lineRule="auto"/>
      <w:ind w:left="151" w:firstLine="472"/>
      <w:jc w:val="both"/>
    </w:pPr>
    <w:rPr>
      <w:rFonts w:ascii="微软雅黑" w:hAnsi="微软雅黑" w:eastAsia="微软雅黑" w:cs="微软雅黑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qFormat/>
    <w:uiPriority w:val="0"/>
    <w:pPr>
      <w:spacing w:after="0" w:line="240" w:lineRule="auto"/>
    </w:pPr>
    <w:rPr>
      <w:sz w:val="18"/>
      <w:szCs w:val="18"/>
    </w:r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9">
    <w:name w:val="批注框文本 Char"/>
    <w:basedOn w:val="8"/>
    <w:link w:val="4"/>
    <w:qFormat/>
    <w:uiPriority w:val="0"/>
    <w:rPr>
      <w:rFonts w:ascii="微软雅黑" w:hAnsi="微软雅黑" w:eastAsia="微软雅黑" w:cs="微软雅黑"/>
      <w:kern w:val="2"/>
      <w:sz w:val="18"/>
      <w:szCs w:val="18"/>
    </w:rPr>
  </w:style>
  <w:style w:type="character" w:customStyle="1" w:styleId="10">
    <w:name w:val="页眉 Char"/>
    <w:basedOn w:val="8"/>
    <w:link w:val="6"/>
    <w:qFormat/>
    <w:uiPriority w:val="0"/>
    <w:rPr>
      <w:rFonts w:ascii="微软雅黑" w:hAnsi="微软雅黑" w:eastAsia="微软雅黑" w:cs="微软雅黑"/>
      <w:kern w:val="2"/>
      <w:sz w:val="18"/>
      <w:szCs w:val="18"/>
    </w:rPr>
  </w:style>
  <w:style w:type="character" w:customStyle="1" w:styleId="11">
    <w:name w:val="页脚 Char"/>
    <w:basedOn w:val="8"/>
    <w:link w:val="5"/>
    <w:qFormat/>
    <w:uiPriority w:val="0"/>
    <w:rPr>
      <w:rFonts w:ascii="微软雅黑" w:hAnsi="微软雅黑" w:eastAsia="微软雅黑" w:cs="微软雅黑"/>
      <w:kern w:val="2"/>
      <w:sz w:val="18"/>
      <w:szCs w:val="18"/>
    </w:rPr>
  </w:style>
  <w:style w:type="character" w:customStyle="1" w:styleId="12">
    <w:name w:val="font1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hart" Target="charts/chart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package" Target="../embeddings/Workbook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effectLst/>
      </c:spPr>
    </c:floor>
    <c:sideWall>
      <c:thickness val="0"/>
      <c:spPr>
        <a:noFill/>
        <a:effectLst/>
      </c:spPr>
    </c:sideWall>
    <c:backWall>
      <c:thickness val="0"/>
      <c:spPr>
        <a:noFill/>
        <a:effectLst/>
      </c:spPr>
    </c:backWall>
    <c:plotArea>
      <c:layout>
        <c:manualLayout>
          <c:layoutTarget val="inner"/>
          <c:xMode val="edge"/>
          <c:yMode val="edge"/>
          <c:x val="0.12368285123967"/>
          <c:y val="0.109579831932773"/>
          <c:w val="0.645454545454545"/>
          <c:h val="0.806050420168067"/>
        </c:manualLayout>
      </c:layout>
      <c:pie3DChart>
        <c:varyColors val="1"/>
        <c:ser>
          <c:idx val="0"/>
          <c:order val="0"/>
          <c:spPr>
            <a:scene3d>
              <a:camera prst="orthographicFront"/>
              <a:lightRig rig="threePt" dir="t"/>
            </a:scene3d>
            <a:sp3d contourW="25400"/>
          </c:spPr>
          <c:explosion val="0"/>
          <c:dPt>
            <c:idx val="0"/>
            <c:bubble3D val="0"/>
            <c:spPr>
              <a:gradFill>
                <a:gsLst>
                  <a:gs pos="0">
                    <a:srgbClr val="17C9CF"/>
                  </a:gs>
                  <a:gs pos="100000">
                    <a:srgbClr val="1A526D"/>
                  </a:gs>
                </a:gsLst>
                <a:lin scaled="1"/>
              </a:gradFill>
              <a:ln w="2540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/>
            </c:spPr>
          </c:dPt>
          <c:dPt>
            <c:idx val="2"/>
            <c:bubble3D val="0"/>
            <c:spPr>
              <a:solidFill>
                <a:schemeClr val="bg1">
                  <a:lumMod val="50000"/>
                </a:schemeClr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Ⅰ-Ⅲ类水质断面</c:v>
                </c:pt>
                <c:pt idx="1">
                  <c:v>Ⅳ类水质断面</c:v>
                </c:pt>
                <c:pt idx="2">
                  <c:v>断流断面</c:v>
                </c:pt>
              </c:strCache>
            </c:strRef>
          </c:cat>
          <c:val>
            <c:numRef>
              <c:f>Sheet1!$B$2:$B$4</c:f>
              <c:numCache>
                <c:formatCode>0.00%</c:formatCode>
                <c:ptCount val="3"/>
                <c:pt idx="0">
                  <c:v>0.6667</c:v>
                </c:pt>
                <c:pt idx="1">
                  <c:v>0.2667</c:v>
                </c:pt>
                <c:pt idx="2">
                  <c:v>0.0666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74535123966942"/>
          <c:y val="0.315126050420168"/>
          <c:w val="0.18595041322314"/>
          <c:h val="0.346638655462185"/>
        </c:manualLayout>
      </c:layout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542</Words>
  <Characters>586</Characters>
  <Lines>3</Lines>
  <Paragraphs>1</Paragraphs>
  <TotalTime>14</TotalTime>
  <ScaleCrop>false</ScaleCrop>
  <LinksUpToDate>false</LinksUpToDate>
  <CharactersWithSpaces>589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2020-02-17T07:28:00Z</dcterms:created>
  <dc:creator>Administrator</dc:creator>
  <cp:lastModifiedBy>烟雨萝卜</cp:lastModifiedBy>
  <cp:lastPrinted>2020-05-18T03:36:00Z</cp:lastPrinted>
  <dcterms:modified xsi:type="dcterms:W3CDTF">2023-12-06T03:03:10Z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CADF7C3D64684F4392A8711A6D2331AB_13</vt:lpwstr>
  </property>
</Properties>
</file>