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4" w:lineRule="atLeast"/>
        <w:rPr>
          <w:rFonts w:hint="eastAsia" w:ascii="方正黑体_GBK" w:hAnsi="方正黑体_GBK" w:eastAsia="方正黑体_GBK"/>
          <w:sz w:val="32"/>
          <w:szCs w:val="32"/>
        </w:rPr>
      </w:pPr>
      <w:r>
        <w:rPr>
          <w:rFonts w:hint="eastAsia" w:ascii="方正黑体_GBK" w:hAnsi="方正黑体_GBK" w:eastAsia="方正黑体_GBK"/>
          <w:sz w:val="32"/>
          <w:szCs w:val="32"/>
        </w:rPr>
        <w:t>附件</w:t>
      </w:r>
    </w:p>
    <w:p>
      <w:pPr>
        <w:widowControl w:val="0"/>
        <w:spacing w:line="604" w:lineRule="atLeast"/>
        <w:ind w:firstLine="639" w:firstLineChars="0"/>
        <w:rPr>
          <w:rFonts w:hint="eastAsia" w:eastAsia="方正仿宋_GBK"/>
          <w:sz w:val="32"/>
          <w:szCs w:val="32"/>
        </w:rPr>
      </w:pPr>
    </w:p>
    <w:p>
      <w:pPr>
        <w:widowControl w:val="0"/>
        <w:spacing w:line="575" w:lineRule="atLeast"/>
        <w:jc w:val="center"/>
        <w:rPr>
          <w:rFonts w:hint="eastAsia" w:ascii="方正大标宋简体" w:hAnsi="方正大标宋简体" w:eastAsia="方正大标宋简体"/>
          <w:sz w:val="44"/>
          <w:szCs w:val="44"/>
        </w:rPr>
      </w:pPr>
      <w:r>
        <w:rPr>
          <w:rFonts w:hint="eastAsia" w:ascii="方正大标宋简体" w:hAnsi="方正大标宋简体" w:eastAsia="方正大标宋简体"/>
          <w:sz w:val="44"/>
          <w:szCs w:val="44"/>
        </w:rPr>
        <w:t>2023年度机电、化工行业工程系列职称评审</w:t>
      </w:r>
    </w:p>
    <w:p>
      <w:pPr>
        <w:widowControl w:val="0"/>
        <w:spacing w:line="575" w:lineRule="atLeast"/>
        <w:jc w:val="center"/>
        <w:rPr>
          <w:rFonts w:hint="eastAsia" w:ascii="方正大标宋简体" w:hAnsi="方正大标宋简体" w:eastAsia="方正大标宋简体"/>
          <w:sz w:val="44"/>
          <w:szCs w:val="44"/>
        </w:rPr>
      </w:pPr>
      <w:r>
        <w:rPr>
          <w:rFonts w:hint="eastAsia" w:ascii="方正大标宋简体" w:hAnsi="方正大标宋简体" w:eastAsia="方正大标宋简体"/>
          <w:sz w:val="44"/>
          <w:szCs w:val="44"/>
        </w:rPr>
        <w:t>申报材料填报装订送审说明</w:t>
      </w:r>
    </w:p>
    <w:p>
      <w:pPr>
        <w:widowControl w:val="0"/>
        <w:spacing w:line="604" w:lineRule="atLeast"/>
        <w:ind w:firstLine="639" w:firstLineChars="0"/>
        <w:rPr>
          <w:rFonts w:hint="eastAsia" w:eastAsia="方正仿宋_GBK"/>
          <w:sz w:val="32"/>
          <w:szCs w:val="32"/>
        </w:rPr>
      </w:pPr>
    </w:p>
    <w:p>
      <w:pPr>
        <w:widowControl w:val="0"/>
        <w:spacing w:line="604" w:lineRule="atLeast"/>
        <w:ind w:firstLine="639" w:firstLineChars="0"/>
        <w:rPr>
          <w:rFonts w:hint="eastAsia" w:eastAsia="方正仿宋_GBK"/>
          <w:sz w:val="32"/>
          <w:szCs w:val="32"/>
        </w:rPr>
      </w:pPr>
      <w:r>
        <w:rPr>
          <w:rFonts w:hint="eastAsia" w:eastAsia="方正仿宋_GBK"/>
          <w:sz w:val="32"/>
          <w:szCs w:val="32"/>
        </w:rPr>
        <w:t>个人申报材料请装入加厚牛皮纸档案袋，档案袋正面和袋底填写姓名、单位、联系电话。</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卷宗打印、有关材料复印一律使用A4纸双面打印、复印。向评委会报送评审材料时，有关复印资料均须带相应原件，待审核后当即退回，复印件须加盖工作单位公章。</w:t>
      </w:r>
    </w:p>
    <w:p>
      <w:pPr>
        <w:widowControl w:val="0"/>
        <w:spacing w:line="604" w:lineRule="atLeast"/>
        <w:ind w:firstLine="639" w:firstLineChars="0"/>
        <w:rPr>
          <w:rFonts w:hint="eastAsia" w:ascii="方正黑体_GBK" w:hAnsi="方正黑体_GBK" w:eastAsia="方正黑体_GBK"/>
          <w:sz w:val="32"/>
          <w:szCs w:val="32"/>
        </w:rPr>
      </w:pPr>
      <w:r>
        <w:rPr>
          <w:rFonts w:hint="eastAsia" w:ascii="方正黑体_GBK" w:hAnsi="方正黑体_GBK" w:eastAsia="方正黑体_GBK"/>
          <w:sz w:val="32"/>
          <w:szCs w:val="32"/>
        </w:rPr>
        <w:t>一、材料填报装订要求：</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（一）《大同市申报专业技术职务任职资格评审审批表》</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由报送单位统一填写，一式5份，加盖单位和主管部门的公章，下面写报送材料人联系电话。</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（二）《综合考评表》</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用A3纸打印一式2份，加盖单位和主管部门公章，右上角编号无需填写。</w:t>
      </w:r>
    </w:p>
    <w:p>
      <w:pPr>
        <w:widowControl w:val="0"/>
        <w:spacing w:line="604" w:lineRule="atLeast"/>
        <w:ind w:firstLine="639" w:firstLineChars="0"/>
        <w:rPr>
          <w:rFonts w:hint="eastAsia" w:eastAsia="方正仿宋_GBK"/>
          <w:spacing w:val="7"/>
          <w:sz w:val="32"/>
          <w:szCs w:val="32"/>
        </w:rPr>
      </w:pPr>
      <w:r>
        <w:rPr>
          <w:rFonts w:hint="eastAsia" w:eastAsia="方正仿宋_GBK"/>
          <w:sz w:val="32"/>
          <w:szCs w:val="32"/>
        </w:rPr>
        <w:t>1.在</w:t>
      </w:r>
      <w:r>
        <w:rPr>
          <w:rFonts w:hint="eastAsia" w:eastAsia="方正仿宋_GBK"/>
          <w:spacing w:val="7"/>
          <w:sz w:val="32"/>
          <w:szCs w:val="32"/>
        </w:rPr>
        <w:t>规定的空格内填写申报内容，不能更改表格的类型和格式。</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2.出生年月、取得资格时间、聘任时间、毕业时间等有关时间的填写要求格式为“1995.05”。</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3.“任现职以来完成技术项目情况”和“任现职以来技术成果获奖等情况”两栏在“个人角色”中要按实际在工程项目中从事的角色填写，同时要注明个人排序。</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（三）身份证复印件</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右上角粘贴红底小2寸照片（中级2张初级1张），下面留本人联系电话。</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（四）《山西省专业技术职务任职资格评审表》</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按照要求填报，表内贴照片，经审查合格后，加盖公章，中级一式3份，初级一式2份。用A3纸打印填写（骑马钉）或者A4纸双面打印填写胶装，切勿用订书机左侧装订。</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（五）专业技术报告</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1.专业技术报告必须按照设定格式要求使用A4纸单面打印，一式2份（申报助理工程师1份），字数要求2000字以上。标题统一为“专业技术报告”，二号黑体，正文三号仿宋，正文上下左右页边距均为2.5cm，全文行间距统一为30磅，页码底端居中。</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2.报告中涉及的本人信息内容，一律用“本人、本单位、本部门、本市（县）”等表示。</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3.专业技术报告须在“万方数据资源系统”、“重庆维普中文科技期刊数据库”、“清华同方中国知网”上进行检索，并将《检测报告》打印后加盖单位公章一并装订上交。</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（一）~~（五）按顺序排列，放在卷宗上。</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（六）《大同市工程系列中、初级专业技术职务任职资格评审材料卷宗》，胶装一份</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申报者将下列申报材料按规定顺序整理，标明页数，并按顺序装订，填写卷宗目录，所有复印件均须加盖单位公章，卷宗侧面盖工作单位和主管单位齐缝章。</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1.评审材料卷宗封面</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2.评审材料卷宗目录</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3.申报材料审核推荐意见函</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市属国有企事业单位由主管部门出具推荐函（县级由属地人</w:t>
      </w:r>
      <w:r>
        <w:rPr>
          <w:rFonts w:hint="eastAsia" w:eastAsia="方正仿宋_GBK"/>
          <w:spacing w:val="4"/>
          <w:sz w:val="32"/>
          <w:szCs w:val="32"/>
        </w:rPr>
        <w:t>力资源和社会保障局推荐）；非公有制经济组织和社会组织从业人员按申报程序报属地人力资源和社会保障局审核后出具推荐</w:t>
      </w:r>
      <w:r>
        <w:rPr>
          <w:rFonts w:hint="eastAsia" w:eastAsia="方正仿宋_GBK"/>
          <w:sz w:val="32"/>
          <w:szCs w:val="32"/>
        </w:rPr>
        <w:t>函。</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4.专业技术人员任职资格“三次公示”说明及结果报告表详见附件。</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5.基本材料</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（1）《教育部学历证书电子注册备案表》（学信网打印，打印日期为2023年9月18日后）,2000年以前取得大专以上学历，无法提供学信网证明材料，需提供由山西省政务服务中心开</w:t>
      </w:r>
      <w:r>
        <w:rPr>
          <w:rFonts w:hint="eastAsia" w:eastAsia="方正仿宋_GBK"/>
          <w:spacing w:val="4"/>
          <w:sz w:val="32"/>
          <w:szCs w:val="32"/>
        </w:rPr>
        <w:t>具的《中国高等教育学历认证报告》；中专学历无法认证，需提供毕业证原件、复印件及本人档案中所有中专学习期间证明材</w:t>
      </w:r>
      <w:r>
        <w:rPr>
          <w:rFonts w:hint="eastAsia" w:eastAsia="方正仿宋_GBK"/>
          <w:sz w:val="32"/>
          <w:szCs w:val="32"/>
        </w:rPr>
        <w:t>料。</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2）任职资格证书、聘任证（或文件）、人社局备案的正式聘用合同。事业单位申报工程师另附聘任助理工程师期间工资增资表，国有企业、非公企业和社会组织附任职期内与劳动合同相对应任职年限的养老保险参保证明（参保证明在社保征缴大厅自助机打印）。</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高技能人才需提供在“国家职业资格证书全国联网查询”的“职业资格证书查询结果”纸质版，A4纸打印。</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（3）考核登记表（双面打印）</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任职年限内中级近四年、初级近两年的年度考核表各1份和任职期满考核表1份。（事业单位只需填写任职期满考核表1份，近四年年度考核表为入档案的考核表，复印件装订在卷宗中，原件审核后退回）。</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直接评中级本科提供5年，大专提供7年；初级本科提供1年，大专提供3年，中专提供5年，A4纸双面打印。</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（4）个人工作简历</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由所在单位人事部门出具，加盖单位公章。</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（5）荣誉奖励证书、参加继续教育培训有关材料等。</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6.专业技术工作能力材料</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任现职期间，所完成的工作项目（重点工程建设、新产品开发、设计、研制、推广、应用等），由推荐单位整理，主管部门审核。附相关文件材料及能证明本人所担任的角色、所起的作用等有关材料原件。</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7.业绩成果及获奖相关材料</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任现职期间，所完成的工作业绩及获奖情况。未获个人证书的须附成果鉴定报告书及能说明本人在成果获奖中担任角色与所起作用的有关文件材料原件。</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8.论文、论著及实用技术材料（申报条件需量化时提供）</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任现职期间，公开发表的学术论文（网上检索页、刊号、版权页面、封面、封底、目录本人论文页）、著作（书号、版权页面、著作首尾页）复印装订在评审材料中。</w:t>
      </w:r>
    </w:p>
    <w:p>
      <w:pPr>
        <w:widowControl w:val="0"/>
        <w:spacing w:line="604" w:lineRule="atLeast"/>
        <w:ind w:firstLine="639" w:firstLineChars="0"/>
        <w:rPr>
          <w:rFonts w:hint="eastAsia" w:ascii="方正黑体_GBK" w:hAnsi="方正黑体_GBK" w:eastAsia="方正黑体_GBK"/>
          <w:sz w:val="32"/>
          <w:szCs w:val="32"/>
        </w:rPr>
      </w:pPr>
      <w:r>
        <w:rPr>
          <w:rFonts w:hint="eastAsia" w:ascii="方正黑体_GBK" w:hAnsi="方正黑体_GBK" w:eastAsia="方正黑体_GBK"/>
          <w:sz w:val="32"/>
          <w:szCs w:val="32"/>
        </w:rPr>
        <w:t>二、材料送审要求：</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1.自检“从事专业”填报是否准确。</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2.按综合考评表的填报顺序准备好自己的原始证件材料。</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3.所有材料涉及签字处必须手签，打印无效。</w:t>
      </w:r>
    </w:p>
    <w:p>
      <w:pPr>
        <w:widowControl w:val="0"/>
        <w:spacing w:line="604" w:lineRule="atLeast"/>
        <w:ind w:firstLine="639" w:firstLineChars="0"/>
        <w:rPr>
          <w:rFonts w:hint="eastAsia" w:eastAsia="方正仿宋_GBK"/>
          <w:sz w:val="32"/>
          <w:szCs w:val="32"/>
        </w:rPr>
      </w:pPr>
      <w:r>
        <w:rPr>
          <w:rFonts w:hint="eastAsia" w:eastAsia="方正仿宋_GBK"/>
          <w:sz w:val="32"/>
          <w:szCs w:val="32"/>
        </w:rPr>
        <w:t>4.电子文档包括：《大同市专业技术职务任职资格审核备案表》和《大同市申报专业技术职务任职资格评审审批表》Excel格式电子文档（以“**级+专业+单位+姓名”命名）。表中填报内容需与《综合考评表》完全一致，如填写错误，责任自负。</w:t>
      </w:r>
    </w:p>
    <w:p>
      <w:r>
        <w:rPr>
          <w:rFonts w:hint="eastAsia" w:eastAsia="方正仿宋_GBK"/>
          <w:sz w:val="32"/>
          <w:szCs w:val="32"/>
        </w:rPr>
        <w:t>5.材料接收时间：从9月18日到9月28日，逾期不予受理。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ZmJiZTAzOWY1MWQzNTk5MDhhNjMzMDAyODU4MTMifQ=="/>
  </w:docVars>
  <w:rsids>
    <w:rsidRoot w:val="363B212B"/>
    <w:rsid w:val="363B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2023-09-08T08:34:00Z</dcterms:created>
  <dc:creator>hp</dc:creator>
  <cp:lastModifiedBy>hp</cp:lastModifiedBy>
  <dcterms:modified xsi:type="dcterms:W3CDTF">2023-09-12T08:09:07Z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B5C8E188FE954A53BD8663E792A22513_11</vt:lpwstr>
  </property>
</Properties>
</file>