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D5B8B">
      <w:pPr>
        <w:rPr>
          <w:rFonts w:hint="eastAsia" w:ascii="仿宋_GB2312" w:hAnsi="仿宋" w:eastAsia="仿宋_GB2312" w:cs="仿宋"/>
          <w:sz w:val="32"/>
          <w:szCs w:val="32"/>
        </w:rPr>
      </w:pPr>
    </w:p>
    <w:tbl>
      <w:tblPr>
        <w:tblStyle w:val="4"/>
        <w:tblpPr w:leftFromText="180" w:rightFromText="180" w:vertAnchor="text" w:horzAnchor="page" w:tblpX="1736" w:tblpY="219"/>
        <w:tblOverlap w:val="never"/>
        <w:tblW w:w="0" w:type="auto"/>
        <w:tblInd w:w="0" w:type="dxa"/>
        <w:tblLayout w:type="fixed"/>
        <w:tblCellMar>
          <w:top w:w="15" w:type="dxa"/>
          <w:left w:w="15" w:type="dxa"/>
          <w:bottom w:w="15" w:type="dxa"/>
          <w:right w:w="15" w:type="dxa"/>
        </w:tblCellMar>
      </w:tblPr>
      <w:tblGrid>
        <w:gridCol w:w="800"/>
        <w:gridCol w:w="1283"/>
        <w:gridCol w:w="2050"/>
        <w:gridCol w:w="4363"/>
      </w:tblGrid>
      <w:tr w14:paraId="1E426BF1">
        <w:tblPrEx>
          <w:tblCellMar>
            <w:top w:w="15" w:type="dxa"/>
            <w:left w:w="15" w:type="dxa"/>
            <w:bottom w:w="15" w:type="dxa"/>
            <w:right w:w="15" w:type="dxa"/>
          </w:tblCellMar>
        </w:tblPrEx>
        <w:trPr>
          <w:trHeight w:val="141" w:hRule="atLeast"/>
        </w:trPr>
        <w:tc>
          <w:tcPr>
            <w:tcW w:w="4133" w:type="dxa"/>
            <w:gridSpan w:val="3"/>
            <w:noWrap w:val="0"/>
            <w:vAlign w:val="center"/>
          </w:tcPr>
          <w:p w14:paraId="3BB98818">
            <w:pPr>
              <w:widowControl/>
              <w:jc w:val="left"/>
              <w:rPr>
                <w:rFonts w:ascii="宋体" w:hAnsi="宋体" w:cs="宋体"/>
                <w:color w:val="000000"/>
                <w:sz w:val="32"/>
                <w:szCs w:val="32"/>
              </w:rPr>
            </w:pPr>
          </w:p>
        </w:tc>
        <w:tc>
          <w:tcPr>
            <w:tcW w:w="4363" w:type="dxa"/>
            <w:noWrap w:val="0"/>
            <w:vAlign w:val="center"/>
          </w:tcPr>
          <w:p w14:paraId="08EC2096">
            <w:pPr>
              <w:widowControl/>
              <w:jc w:val="left"/>
              <w:rPr>
                <w:rFonts w:hint="eastAsia" w:ascii="黑体" w:hAnsi="宋体" w:eastAsia="黑体" w:cs="宋体"/>
                <w:color w:val="000000"/>
                <w:sz w:val="32"/>
                <w:szCs w:val="32"/>
              </w:rPr>
            </w:pPr>
          </w:p>
        </w:tc>
      </w:tr>
      <w:tr w14:paraId="5637C5E4">
        <w:tblPrEx>
          <w:tblCellMar>
            <w:top w:w="15" w:type="dxa"/>
            <w:left w:w="15" w:type="dxa"/>
            <w:bottom w:w="15" w:type="dxa"/>
            <w:right w:w="15" w:type="dxa"/>
          </w:tblCellMar>
        </w:tblPrEx>
        <w:trPr>
          <w:trHeight w:val="961" w:hRule="atLeast"/>
        </w:trPr>
        <w:tc>
          <w:tcPr>
            <w:tcW w:w="8496" w:type="dxa"/>
            <w:gridSpan w:val="4"/>
            <w:noWrap w:val="0"/>
            <w:vAlign w:val="center"/>
          </w:tcPr>
          <w:p w14:paraId="28EE1554">
            <w:pPr>
              <w:widowControl/>
              <w:jc w:val="center"/>
              <w:rPr>
                <w:rFonts w:hint="eastAsia" w:ascii="方正小标宋简体" w:hAnsi="宋体" w:eastAsia="方正小标宋简体" w:cs="宋体"/>
                <w:color w:val="000000"/>
                <w:sz w:val="44"/>
                <w:szCs w:val="44"/>
              </w:rPr>
            </w:pPr>
            <w:r>
              <w:rPr>
                <w:rFonts w:hint="eastAsia" w:ascii="方正小标宋简体" w:hAnsi="方正小标宋简体" w:eastAsia="方正小标宋简体" w:cs="方正小标宋简体"/>
                <w:sz w:val="44"/>
                <w:szCs w:val="44"/>
                <w:lang w:eastAsia="zh-CN"/>
              </w:rPr>
              <w:t>大同市民政局</w:t>
            </w:r>
            <w:r>
              <w:rPr>
                <w:rFonts w:hint="eastAsia" w:ascii="方正小标宋简体" w:hAnsi="方正小标宋简体" w:eastAsia="方正小标宋简体" w:cs="方正小标宋简体"/>
                <w:sz w:val="44"/>
                <w:szCs w:val="44"/>
              </w:rPr>
              <w:t>部门</w:t>
            </w:r>
            <w:r>
              <w:rPr>
                <w:rFonts w:hint="eastAsia" w:ascii="方正小标宋简体" w:hAnsi="宋体" w:eastAsia="方正小标宋简体" w:cs="宋体"/>
                <w:color w:val="000000"/>
                <w:sz w:val="44"/>
                <w:szCs w:val="44"/>
              </w:rPr>
              <w:t>行政职权事项清单</w:t>
            </w:r>
          </w:p>
          <w:p w14:paraId="33FE4CCE">
            <w:pPr>
              <w:widowControl/>
              <w:jc w:val="center"/>
              <w:rPr>
                <w:rFonts w:hint="eastAsia" w:ascii="方正小标宋简体" w:hAnsi="方正小标宋简体" w:eastAsia="方正小标宋简体" w:cs="方正小标宋简体"/>
                <w:sz w:val="44"/>
                <w:szCs w:val="44"/>
              </w:rPr>
            </w:pPr>
            <w:r>
              <w:rPr>
                <w:rFonts w:hint="eastAsia" w:ascii="方正小标宋简体" w:hAnsi="宋体" w:eastAsia="方正小标宋简体" w:cs="宋体"/>
                <w:color w:val="000000"/>
                <w:sz w:val="44"/>
                <w:szCs w:val="44"/>
                <w:lang w:eastAsia="zh-CN"/>
              </w:rPr>
              <w:t>（</w:t>
            </w:r>
            <w:r>
              <w:rPr>
                <w:rFonts w:hint="eastAsia" w:ascii="方正小标宋简体" w:hAnsi="宋体" w:eastAsia="方正小标宋简体" w:cs="宋体"/>
                <w:color w:val="000000"/>
                <w:sz w:val="44"/>
                <w:szCs w:val="44"/>
                <w:lang w:val="en-US" w:eastAsia="zh-CN"/>
              </w:rPr>
              <w:t>36 项</w:t>
            </w:r>
            <w:r>
              <w:rPr>
                <w:rFonts w:hint="eastAsia" w:ascii="方正小标宋简体" w:hAnsi="宋体" w:eastAsia="方正小标宋简体" w:cs="宋体"/>
                <w:color w:val="000000"/>
                <w:sz w:val="44"/>
                <w:szCs w:val="44"/>
                <w:lang w:eastAsia="zh-CN"/>
              </w:rPr>
              <w:t>）</w:t>
            </w:r>
            <w:r>
              <w:rPr>
                <w:rFonts w:ascii="方正小标宋简体" w:hAnsi="宋体" w:eastAsia="方正小标宋简体" w:cs="宋体"/>
                <w:color w:val="000000"/>
                <w:sz w:val="44"/>
                <w:szCs w:val="44"/>
              </w:rPr>
              <w:t xml:space="preserve"> </w:t>
            </w:r>
          </w:p>
        </w:tc>
      </w:tr>
      <w:tr w14:paraId="60D95D54">
        <w:tblPrEx>
          <w:tblCellMar>
            <w:top w:w="15" w:type="dxa"/>
            <w:left w:w="15" w:type="dxa"/>
            <w:bottom w:w="15" w:type="dxa"/>
            <w:right w:w="15" w:type="dxa"/>
          </w:tblCellMar>
        </w:tblPrEx>
        <w:trPr>
          <w:trHeight w:val="421" w:hRule="atLeast"/>
        </w:trPr>
        <w:tc>
          <w:tcPr>
            <w:tcW w:w="8496" w:type="dxa"/>
            <w:gridSpan w:val="4"/>
            <w:noWrap w:val="0"/>
            <w:vAlign w:val="bottom"/>
          </w:tcPr>
          <w:p w14:paraId="1D5B9B9D">
            <w:pPr>
              <w:widowControl/>
              <w:jc w:val="left"/>
              <w:rPr>
                <w:rFonts w:hint="eastAsia" w:ascii="仿宋_GB2312" w:hAnsi="宋体" w:eastAsia="仿宋_GB2312" w:cs="宋体"/>
                <w:color w:val="000000"/>
                <w:sz w:val="28"/>
                <w:szCs w:val="28"/>
              </w:rPr>
            </w:pPr>
          </w:p>
        </w:tc>
      </w:tr>
      <w:tr w14:paraId="65D96529">
        <w:tblPrEx>
          <w:tblCellMar>
            <w:top w:w="15" w:type="dxa"/>
            <w:left w:w="15" w:type="dxa"/>
            <w:bottom w:w="15" w:type="dxa"/>
            <w:right w:w="15" w:type="dxa"/>
          </w:tblCellMar>
        </w:tblPrEx>
        <w:trPr>
          <w:trHeight w:val="701"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16CBFDEE">
            <w:pPr>
              <w:widowControl/>
              <w:spacing w:line="280" w:lineRule="exact"/>
              <w:jc w:val="center"/>
              <w:rPr>
                <w:rFonts w:ascii="宋体" w:hAnsi="宋体" w:cs="宋体"/>
                <w:bCs/>
                <w:color w:val="000000"/>
                <w:sz w:val="28"/>
                <w:szCs w:val="28"/>
              </w:rPr>
            </w:pPr>
            <w:r>
              <w:rPr>
                <w:rFonts w:hint="eastAsia" w:ascii="宋体" w:hAnsi="宋体" w:cs="宋体"/>
                <w:bCs/>
                <w:color w:val="000000"/>
                <w:sz w:val="28"/>
                <w:szCs w:val="28"/>
              </w:rPr>
              <w:t xml:space="preserve">序号 </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11616B90">
            <w:pPr>
              <w:widowControl/>
              <w:spacing w:line="280" w:lineRule="exact"/>
              <w:jc w:val="center"/>
              <w:rPr>
                <w:rFonts w:ascii="宋体" w:hAnsi="宋体" w:cs="宋体"/>
                <w:bCs/>
                <w:color w:val="000000"/>
                <w:sz w:val="28"/>
                <w:szCs w:val="28"/>
              </w:rPr>
            </w:pPr>
            <w:r>
              <w:rPr>
                <w:rFonts w:hint="eastAsia" w:ascii="宋体" w:hAnsi="宋体" w:cs="宋体"/>
                <w:bCs/>
                <w:color w:val="000000"/>
                <w:sz w:val="28"/>
                <w:szCs w:val="28"/>
                <w:lang w:val="en-US" w:eastAsia="zh-CN"/>
              </w:rPr>
              <w:t>事项</w:t>
            </w:r>
            <w:r>
              <w:rPr>
                <w:rFonts w:hint="eastAsia" w:ascii="宋体" w:hAnsi="宋体" w:cs="宋体"/>
                <w:bCs/>
                <w:color w:val="000000"/>
                <w:sz w:val="28"/>
                <w:szCs w:val="28"/>
              </w:rPr>
              <w:t xml:space="preserve">类型 </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20A25D47">
            <w:pPr>
              <w:widowControl/>
              <w:spacing w:line="280" w:lineRule="exact"/>
              <w:jc w:val="center"/>
              <w:rPr>
                <w:rFonts w:hint="eastAsia" w:ascii="宋体" w:hAnsi="宋体" w:cs="宋体"/>
                <w:bCs/>
                <w:color w:val="000000"/>
                <w:sz w:val="28"/>
                <w:szCs w:val="28"/>
              </w:rPr>
            </w:pPr>
            <w:r>
              <w:rPr>
                <w:rFonts w:hint="eastAsia" w:ascii="宋体" w:hAnsi="宋体" w:cs="宋体"/>
                <w:bCs/>
                <w:color w:val="000000"/>
                <w:sz w:val="28"/>
                <w:szCs w:val="28"/>
                <w:lang w:val="en-US" w:eastAsia="zh-CN"/>
              </w:rPr>
              <w:t>事项</w:t>
            </w:r>
            <w:r>
              <w:rPr>
                <w:rFonts w:hint="eastAsia" w:ascii="宋体" w:hAnsi="宋体" w:cs="宋体"/>
                <w:bCs/>
                <w:color w:val="000000"/>
                <w:sz w:val="28"/>
                <w:szCs w:val="28"/>
              </w:rPr>
              <w:t>名称</w:t>
            </w:r>
          </w:p>
        </w:tc>
      </w:tr>
      <w:tr w14:paraId="71E063E6">
        <w:tblPrEx>
          <w:tblCellMar>
            <w:top w:w="15" w:type="dxa"/>
            <w:left w:w="15" w:type="dxa"/>
            <w:bottom w:w="15" w:type="dxa"/>
            <w:right w:w="15" w:type="dxa"/>
          </w:tblCellMar>
        </w:tblPrEx>
        <w:trPr>
          <w:trHeight w:val="1081"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F55DF8C">
            <w:pPr>
              <w:widowControl/>
              <w:spacing w:line="280" w:lineRule="exact"/>
              <w:jc w:val="center"/>
              <w:rPr>
                <w:rFonts w:hint="eastAsia"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F11EB3E">
            <w:pPr>
              <w:jc w:val="center"/>
              <w:rPr>
                <w:rFonts w:hint="eastAsia" w:ascii="仿宋_GB2312" w:eastAsia="仿宋_GB2312"/>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0280FA3F">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333333"/>
                <w:spacing w:val="0"/>
                <w:sz w:val="21"/>
                <w:szCs w:val="21"/>
                <w:shd w:val="clear" w:color="auto" w:fill="FFFFFF"/>
              </w:rPr>
              <w:t>对未经批准，擅自兴建殡葬设施的处罚</w:t>
            </w:r>
          </w:p>
        </w:tc>
      </w:tr>
      <w:tr w14:paraId="1700449C">
        <w:tblPrEx>
          <w:tblCellMar>
            <w:top w:w="15" w:type="dxa"/>
            <w:left w:w="15" w:type="dxa"/>
            <w:bottom w:w="15" w:type="dxa"/>
            <w:right w:w="15" w:type="dxa"/>
          </w:tblCellMar>
        </w:tblPrEx>
        <w:trPr>
          <w:trHeight w:val="1111"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0D1857C7">
            <w:pPr>
              <w:widowControl/>
              <w:spacing w:line="280" w:lineRule="exact"/>
              <w:jc w:val="center"/>
              <w:rPr>
                <w:rFonts w:hint="eastAsia"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1BBD5CC4">
            <w:pPr>
              <w:jc w:val="center"/>
              <w:rPr>
                <w:rFonts w:hint="eastAsia" w:ascii="仿宋_GB2312" w:eastAsia="仿宋_GB2312"/>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0FAF91BB">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333333"/>
                <w:spacing w:val="0"/>
                <w:sz w:val="21"/>
                <w:szCs w:val="21"/>
                <w:shd w:val="clear" w:color="auto" w:fill="FFFFFF"/>
              </w:rPr>
              <w:t>对墓穴占地面积违反《公墓管理暂行办法》和《殡葬管理条例》的处罚</w:t>
            </w:r>
          </w:p>
        </w:tc>
      </w:tr>
      <w:tr w14:paraId="660BF4DB">
        <w:tblPrEx>
          <w:tblCellMar>
            <w:top w:w="15" w:type="dxa"/>
            <w:left w:w="15" w:type="dxa"/>
            <w:bottom w:w="15" w:type="dxa"/>
            <w:right w:w="15" w:type="dxa"/>
          </w:tblCellMar>
        </w:tblPrEx>
        <w:trPr>
          <w:trHeight w:val="108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574A3DA">
            <w:pPr>
              <w:widowControl/>
              <w:spacing w:line="280" w:lineRule="exact"/>
              <w:jc w:val="center"/>
              <w:rPr>
                <w:rFonts w:hint="eastAsia"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6501215">
            <w:pPr>
              <w:jc w:val="center"/>
              <w:rPr>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6700DAD6">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333333"/>
                <w:spacing w:val="0"/>
                <w:sz w:val="21"/>
                <w:szCs w:val="21"/>
                <w:shd w:val="clear" w:color="auto" w:fill="FFFFFF"/>
              </w:rPr>
              <w:t>对制造、销售不符合国家技术标准的殡葬设备的处罚</w:t>
            </w:r>
          </w:p>
        </w:tc>
      </w:tr>
      <w:tr w14:paraId="00018851">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6F3026E5">
            <w:pPr>
              <w:widowControl/>
              <w:spacing w:line="280" w:lineRule="exact"/>
              <w:jc w:val="center"/>
              <w:rPr>
                <w:rFonts w:hint="eastAsia"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05F716A">
            <w:pPr>
              <w:jc w:val="center"/>
              <w:rPr>
                <w:rFonts w:ascii="仿宋" w:hAnsi="宋体" w:eastAsia="仿宋"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2989D183">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333333"/>
                <w:spacing w:val="0"/>
                <w:sz w:val="21"/>
                <w:szCs w:val="21"/>
                <w:shd w:val="clear" w:color="auto" w:fill="FFFFFF"/>
              </w:rPr>
              <w:t>对制造、销售封建迷信殡葬用品和在火葬区内生产、销售棺木的处罚</w:t>
            </w:r>
          </w:p>
        </w:tc>
      </w:tr>
      <w:tr w14:paraId="6F419593">
        <w:tblPrEx>
          <w:tblCellMar>
            <w:top w:w="15" w:type="dxa"/>
            <w:left w:w="15" w:type="dxa"/>
            <w:bottom w:w="15" w:type="dxa"/>
            <w:right w:w="15" w:type="dxa"/>
          </w:tblCellMar>
        </w:tblPrEx>
        <w:trPr>
          <w:trHeight w:val="9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4E71FE7F">
            <w:pPr>
              <w:widowControl/>
              <w:spacing w:line="280" w:lineRule="exact"/>
              <w:jc w:val="center"/>
              <w:rPr>
                <w:rFonts w:hint="eastAsia"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9957287">
            <w:pPr>
              <w:jc w:val="center"/>
              <w:rPr>
                <w:rFonts w:ascii="仿宋" w:hAnsi="宋体" w:eastAsia="仿宋"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5E9C981E">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333333"/>
                <w:spacing w:val="0"/>
                <w:sz w:val="21"/>
                <w:szCs w:val="21"/>
                <w:shd w:val="clear" w:color="auto" w:fill="FFFFFF"/>
              </w:rPr>
              <w:t>对预售、转让、传销和炒买、炒卖墓地、穴位、骨灰存放格位的处罚</w:t>
            </w:r>
          </w:p>
        </w:tc>
      </w:tr>
      <w:tr w14:paraId="392A0C31">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C2F4EB0">
            <w:pPr>
              <w:widowControl/>
              <w:spacing w:line="280" w:lineRule="exact"/>
              <w:jc w:val="center"/>
              <w:rPr>
                <w:rFonts w:hint="eastAsia"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E91950F">
            <w:pPr>
              <w:jc w:val="center"/>
              <w:rPr>
                <w:rFonts w:hint="eastAsia" w:ascii="仿宋" w:hAnsi="宋体" w:eastAsia="仿宋"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54634836">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333333"/>
                <w:spacing w:val="0"/>
                <w:sz w:val="21"/>
                <w:szCs w:val="21"/>
                <w:shd w:val="clear" w:color="auto" w:fill="FFFFFF"/>
              </w:rPr>
              <w:t>对火葬区内的医疗单位擅自将死者遗体交由非法从事殡仪活动的车拉运的处罚</w:t>
            </w:r>
          </w:p>
        </w:tc>
      </w:tr>
      <w:tr w14:paraId="413E45D3">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51ED9F6">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D763CAE">
            <w:pPr>
              <w:jc w:val="center"/>
              <w:rPr>
                <w:rFonts w:hint="eastAsia" w:ascii="仿宋" w:hAnsi="宋体" w:eastAsia="仿宋"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74DD23BB">
            <w:pPr>
              <w:widowControl/>
              <w:spacing w:line="28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caps w:val="0"/>
                <w:color w:val="333333"/>
                <w:spacing w:val="0"/>
                <w:sz w:val="21"/>
                <w:szCs w:val="21"/>
                <w:shd w:val="clear" w:color="auto" w:fill="FFFFFF"/>
              </w:rPr>
              <w:t>对应实施火葬的死亡人员实施土葬或乱埋乱葬的处罚</w:t>
            </w:r>
            <w:r>
              <w:rPr>
                <w:rFonts w:hint="eastAsia" w:ascii="仿宋_GB2312" w:hAnsi="仿宋_GB2312" w:eastAsia="仿宋_GB2312" w:cs="仿宋_GB2312"/>
                <w:i w:val="0"/>
                <w:caps w:val="0"/>
                <w:color w:val="333333"/>
                <w:spacing w:val="0"/>
                <w:sz w:val="21"/>
                <w:szCs w:val="21"/>
                <w:shd w:val="clear" w:color="auto" w:fill="FFFFFF"/>
                <w:lang w:eastAsia="zh-CN"/>
              </w:rPr>
              <w:t>（下放各县区）</w:t>
            </w:r>
          </w:p>
        </w:tc>
      </w:tr>
      <w:tr w14:paraId="51E75A1E">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26E28302">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A62EF05">
            <w:pPr>
              <w:jc w:val="center"/>
              <w:rPr>
                <w:rFonts w:hint="eastAsia" w:ascii="仿宋" w:hAnsi="宋体" w:eastAsia="仿宋"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31BBC3DD">
            <w:pPr>
              <w:widowControl/>
              <w:spacing w:line="280" w:lineRule="exact"/>
              <w:ind w:left="154" w:leftChars="49"/>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333333"/>
                <w:spacing w:val="0"/>
                <w:sz w:val="21"/>
                <w:szCs w:val="21"/>
                <w:shd w:val="clear" w:color="auto" w:fill="FFFFFF"/>
              </w:rPr>
              <w:t>在实行火葬的区域内的医疗机构不如实填写《死亡医学证明书》的；在实行火葬的区域内为土葬和骨灰装棺埋葬提供棺木、车辆、墓地及其他帮助的；无《火化证》发给丧葬费、保险金的；因患传染病死亡或非正常死亡已经有关部门作出结论，未在规定时间内火葬的；在实行火葬的区域内搭灵棚、摆棺木、焚烧封建迷信用品，发丧送葬沿路抛撒纸钱及其他杂物的；办丧事请神汉、巫婆、阴阳先生搞封建迷信活动的；少数民族居（村）民死亡后，不在规定地点埋葬的；在公墓以外和禁止建造坟墓地区修建坟墓设立墓碑的处罚</w:t>
            </w:r>
          </w:p>
        </w:tc>
      </w:tr>
      <w:tr w14:paraId="59B5C151">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165D689F">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9</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0447DE2">
            <w:pPr>
              <w:jc w:val="center"/>
              <w:rPr>
                <w:rFonts w:hint="eastAsia" w:ascii="仿宋" w:hAnsi="宋体" w:eastAsia="仿宋"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62E76A88">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333333"/>
                <w:spacing w:val="0"/>
                <w:sz w:val="21"/>
                <w:szCs w:val="21"/>
                <w:shd w:val="clear" w:color="auto" w:fill="FFFFFF"/>
              </w:rPr>
              <w:t>对未经批准建立经营性公墓的；利用公益性公墓开展经营性业务的处罚</w:t>
            </w:r>
          </w:p>
        </w:tc>
      </w:tr>
      <w:tr w14:paraId="784CA35D">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6EE8BD29">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66EB8FC">
            <w:pPr>
              <w:jc w:val="center"/>
              <w:rPr>
                <w:rFonts w:hint="eastAsia" w:ascii="仿宋" w:hAnsi="宋体" w:eastAsia="仿宋"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24783601">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333333"/>
                <w:spacing w:val="0"/>
                <w:sz w:val="21"/>
                <w:szCs w:val="21"/>
                <w:shd w:val="clear" w:color="auto" w:fill="FFFFFF"/>
              </w:rPr>
              <w:t>对故意损毁或者擅自移动界桩或者其他行政区域界线标志物的处罚</w:t>
            </w:r>
          </w:p>
        </w:tc>
      </w:tr>
      <w:tr w14:paraId="552BF8F6">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4BF16B70">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00626D2">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446B3A16">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i w:val="0"/>
                <w:caps w:val="0"/>
                <w:color w:val="333333"/>
                <w:spacing w:val="0"/>
                <w:sz w:val="21"/>
                <w:szCs w:val="21"/>
                <w:shd w:val="clear" w:color="auto" w:fill="FFFFFF"/>
              </w:rPr>
              <w:t>对擅自编制行政区域界线详图，或者绘制的地图的行政区域界线的画法与行政区域界线详图的画法不一致的处罚</w:t>
            </w:r>
          </w:p>
        </w:tc>
      </w:tr>
      <w:tr w14:paraId="3B0A7A08">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463A01BA">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CE9D585">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1258B4D7">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i w:val="0"/>
                <w:caps w:val="0"/>
                <w:color w:val="333333"/>
                <w:spacing w:val="0"/>
                <w:sz w:val="21"/>
                <w:szCs w:val="21"/>
                <w:shd w:val="clear" w:color="auto" w:fill="FFFFFF"/>
              </w:rPr>
              <w:t>对使用非标准地名的，责令限期改正，逾期不改的；擅自命名、更名的，责令停止使用，拒不执行的；未经审定出版公开地名密集出版物的；擅自设立、移位、涂改、遮挡地名标志的，责令限期恢复原状，拒不执行的；损坏地名标志的处罚</w:t>
            </w:r>
          </w:p>
        </w:tc>
      </w:tr>
      <w:tr w14:paraId="3D705A13">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2A5E5ACD">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A2BE98A">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10A22FD5">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lang w:eastAsia="zh-CN"/>
              </w:rPr>
            </w:pPr>
            <w:r>
              <w:rPr>
                <w:rFonts w:hint="eastAsia" w:ascii="仿宋_GB2312" w:hAnsi="仿宋_GB2312" w:eastAsia="仿宋_GB2312" w:cs="仿宋_GB2312"/>
                <w:i w:val="0"/>
                <w:caps w:val="0"/>
                <w:color w:val="333333"/>
                <w:spacing w:val="0"/>
                <w:sz w:val="21"/>
                <w:szCs w:val="21"/>
                <w:shd w:val="clear" w:color="auto" w:fill="FFFFFF"/>
              </w:rPr>
              <w:t>对在地名标志上涂写、乱画、张贴告示、广告、或拴绳挂物，随意移动或挪作他用的；在地名汉字的书写中使用自造字、生僻字、已简化的繁体字和已淘汰的异体字及字音易混淆的字；未以市、县人民政府批准的标准地名为准，在新闻报道、印刷出版、公安户籍、邮电通讯、交通运输、城建规划、民政管理、地图标绘、牌匾刻字、商标广告等方面涉及使用地名的</w:t>
            </w:r>
            <w:r>
              <w:rPr>
                <w:rFonts w:hint="eastAsia" w:ascii="仿宋_GB2312" w:hAnsi="仿宋_GB2312" w:eastAsia="仿宋_GB2312" w:cs="仿宋_GB2312"/>
                <w:i w:val="0"/>
                <w:caps w:val="0"/>
                <w:color w:val="333333"/>
                <w:spacing w:val="0"/>
                <w:sz w:val="21"/>
                <w:szCs w:val="21"/>
                <w:shd w:val="clear" w:color="auto" w:fill="FFFFFF"/>
                <w:lang w:eastAsia="zh-CN"/>
              </w:rPr>
              <w:t>处罚</w:t>
            </w:r>
          </w:p>
        </w:tc>
      </w:tr>
      <w:tr w14:paraId="14A6095D">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4CB677F1">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0CC4BEC">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5BB32043">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宋体" w:eastAsia="仿宋_GB2312" w:cs="仿宋_GB2312"/>
                <w:i w:val="0"/>
                <w:iCs w:val="0"/>
                <w:snapToGrid w:val="0"/>
                <w:color w:val="000000"/>
                <w:kern w:val="0"/>
                <w:sz w:val="18"/>
                <w:szCs w:val="18"/>
                <w:u w:val="none"/>
                <w:lang w:val="en-US" w:eastAsia="zh-CN" w:bidi="ar"/>
              </w:rPr>
              <w:t>对社会团体在申请登记时弄虚作假，骗取登记的，或者自取得《社会团体法人登记证书》之日起1年未开展活动的行政处罚</w:t>
            </w:r>
          </w:p>
        </w:tc>
      </w:tr>
      <w:tr w14:paraId="477C198C">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153B9B08">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CD457D1">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7EA75AEC">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宋体" w:eastAsia="仿宋_GB2312" w:cs="仿宋_GB2312"/>
                <w:i w:val="0"/>
                <w:iCs w:val="0"/>
                <w:snapToGrid w:val="0"/>
                <w:color w:val="000000"/>
                <w:kern w:val="0"/>
                <w:sz w:val="18"/>
                <w:szCs w:val="18"/>
                <w:u w:val="none"/>
                <w:lang w:val="en-US" w:eastAsia="zh-CN" w:bidi="ar"/>
              </w:rPr>
              <w:t>对《社会团体登记管理条例》第三十条规定情形的行政处罚</w:t>
            </w:r>
          </w:p>
        </w:tc>
      </w:tr>
      <w:tr w14:paraId="5BFC6D35">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70BBD1B8">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8D8BF9A">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5C579670">
            <w:pPr>
              <w:widowControl/>
              <w:spacing w:line="280" w:lineRule="exact"/>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对未经批准，擅自开展社会团体筹备活动，或者未经登记，擅自以社会团体名义进行活动，以及被撤销登记的社会团体继续以社会团体名义进行活动的行政处罚</w:t>
            </w:r>
          </w:p>
        </w:tc>
      </w:tr>
      <w:tr w14:paraId="5C16468F">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1812916F">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4EE7037">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43FAFEBC">
            <w:pPr>
              <w:widowControl/>
              <w:spacing w:line="280" w:lineRule="exact"/>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对民办非企业单位在申请登记时弄虚作假，骗取登记，或者业务主管单位撤销批准的行政处罚</w:t>
            </w:r>
          </w:p>
        </w:tc>
      </w:tr>
      <w:tr w14:paraId="46355CCA">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48F29F61">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1A50899">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1C37A604">
            <w:pPr>
              <w:widowControl/>
              <w:spacing w:line="280" w:lineRule="exact"/>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对《民办非企业单位登记管理暂行条例》第二十五条规定情形的行政处罚</w:t>
            </w:r>
          </w:p>
        </w:tc>
      </w:tr>
      <w:tr w14:paraId="51A301FA">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7D70622B">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19</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A6160BC">
            <w:pPr>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5C48108A">
            <w:pPr>
              <w:widowControl/>
              <w:spacing w:line="280" w:lineRule="exact"/>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对民办非企业单位连续两年不参加年检，或连续两年“年检不合格”的行政处罚</w:t>
            </w:r>
          </w:p>
        </w:tc>
      </w:tr>
      <w:tr w14:paraId="2802CC76">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2FB4176A">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888A0C7">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54D23489">
            <w:pPr>
              <w:widowControl/>
              <w:spacing w:line="280" w:lineRule="exact"/>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对慈善组织未按照慈善宗旨开展活动等三类情形的行政处罚</w:t>
            </w:r>
          </w:p>
        </w:tc>
      </w:tr>
      <w:tr w14:paraId="205C18B5">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8645D43">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067283A">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29B9A5CC">
            <w:pPr>
              <w:widowControl/>
              <w:spacing w:line="280" w:lineRule="exact"/>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default" w:ascii="仿宋_GB2312" w:hAnsi="仿宋_GB2312" w:eastAsia="仿宋_GB2312" w:cs="仿宋_GB2312"/>
                <w:color w:val="auto"/>
                <w:sz w:val="21"/>
                <w:szCs w:val="21"/>
                <w:lang w:val="en-US" w:eastAsia="zh-CN"/>
              </w:rPr>
              <w:t>对慈善组织违反规定造成慈善财产损失等七类情形的行政处罚</w:t>
            </w:r>
          </w:p>
        </w:tc>
      </w:tr>
      <w:tr w14:paraId="790B5DC6">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96187FE">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DE8A5AC">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6C004B66">
            <w:pPr>
              <w:widowControl/>
              <w:spacing w:line="280" w:lineRule="exact"/>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default" w:ascii="仿宋_GB2312" w:hAnsi="仿宋_GB2312" w:eastAsia="仿宋_GB2312" w:cs="仿宋_GB2312"/>
                <w:color w:val="auto"/>
                <w:sz w:val="21"/>
                <w:szCs w:val="21"/>
                <w:lang w:val="en-US" w:eastAsia="zh-CN"/>
              </w:rPr>
              <w:t>对不具有公开募捐资格的组织或者个人开展公开募捐等四类情形的行政处罚</w:t>
            </w:r>
          </w:p>
        </w:tc>
      </w:tr>
      <w:tr w14:paraId="66405847">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272C2EC3">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F2904E1">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行政处罚</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0A124DA7">
            <w:pPr>
              <w:widowControl/>
              <w:spacing w:line="280" w:lineRule="exact"/>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default" w:ascii="仿宋_GB2312" w:hAnsi="仿宋_GB2312" w:eastAsia="仿宋_GB2312" w:cs="仿宋_GB2312"/>
                <w:color w:val="auto"/>
                <w:sz w:val="21"/>
                <w:szCs w:val="21"/>
                <w:lang w:val="en-US" w:eastAsia="zh-CN"/>
              </w:rPr>
              <w:t>对慈善组织不依法向捐赠人开具捐赠票据、不依法向志愿者出具志愿服务记录证明或者不及时主动向捐赠人反馈有关情况的行政处罚</w:t>
            </w:r>
          </w:p>
        </w:tc>
      </w:tr>
      <w:tr w14:paraId="1CB304C0">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6731B024">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9C9FEB9">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行政给付</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09C52664">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i w:val="0"/>
                <w:caps w:val="0"/>
                <w:color w:val="333333"/>
                <w:spacing w:val="0"/>
                <w:sz w:val="21"/>
                <w:szCs w:val="21"/>
                <w:shd w:val="clear" w:color="auto" w:fill="FFFFFF"/>
              </w:rPr>
              <w:t>城市生活无着的流浪乞讨人员救助管理</w:t>
            </w:r>
          </w:p>
        </w:tc>
      </w:tr>
      <w:tr w14:paraId="38D82C71">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1FEAE335">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45D7AB1">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行政给付</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04783C97">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i w:val="0"/>
                <w:caps w:val="0"/>
                <w:color w:val="333333"/>
                <w:spacing w:val="0"/>
                <w:sz w:val="21"/>
                <w:szCs w:val="21"/>
                <w:shd w:val="clear" w:color="auto" w:fill="FFFFFF"/>
              </w:rPr>
              <w:t>老年人福利补贴</w:t>
            </w:r>
          </w:p>
        </w:tc>
      </w:tr>
      <w:tr w14:paraId="6A1FE7C5">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1AA2A63">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1CDCE4A0">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行政确认</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4F19BA6F">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i w:val="0"/>
                <w:caps w:val="0"/>
                <w:color w:val="333333"/>
                <w:spacing w:val="0"/>
                <w:sz w:val="21"/>
                <w:szCs w:val="21"/>
                <w:shd w:val="clear" w:color="auto" w:fill="FFFFFF"/>
              </w:rPr>
              <w:t>华侨以及居住在香港、澳门、台湾地区的中国公民在内地收养登记、解除收养关系登记</w:t>
            </w:r>
          </w:p>
        </w:tc>
      </w:tr>
      <w:tr w14:paraId="3DCFDB2E">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7A293ACA">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059F5CD">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行政奖励</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60A8BC89">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i w:val="0"/>
                <w:caps w:val="0"/>
                <w:color w:val="333333"/>
                <w:spacing w:val="0"/>
                <w:sz w:val="21"/>
                <w:szCs w:val="21"/>
                <w:shd w:val="clear" w:color="auto" w:fill="FFFFFF"/>
              </w:rPr>
              <w:t>社会救助先进表彰</w:t>
            </w:r>
          </w:p>
        </w:tc>
      </w:tr>
      <w:tr w14:paraId="360A1F19">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4BB44DFC">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C4FC56E">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行政奖励</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3854927E">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i w:val="0"/>
                <w:caps w:val="0"/>
                <w:color w:val="333333"/>
                <w:spacing w:val="0"/>
                <w:sz w:val="21"/>
                <w:szCs w:val="21"/>
                <w:shd w:val="clear" w:color="auto" w:fill="FFFFFF"/>
              </w:rPr>
              <w:t>特困人员救助供养工作先进单位、个人表彰和奖励</w:t>
            </w:r>
          </w:p>
        </w:tc>
      </w:tr>
      <w:tr w14:paraId="51991E96">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38F838C">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29</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370F6BF">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行政奖励</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11545B1C">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i w:val="0"/>
                <w:caps w:val="0"/>
                <w:color w:val="333333"/>
                <w:spacing w:val="0"/>
                <w:sz w:val="21"/>
                <w:szCs w:val="21"/>
                <w:shd w:val="clear" w:color="auto" w:fill="FFFFFF"/>
              </w:rPr>
              <w:t>慈善表彰</w:t>
            </w:r>
          </w:p>
        </w:tc>
      </w:tr>
      <w:tr w14:paraId="7871F5F3">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795571DD">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30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74C2069">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行政奖励</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7161E633">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lang w:eastAsia="zh-CN"/>
              </w:rPr>
            </w:pPr>
            <w:r>
              <w:rPr>
                <w:rFonts w:hint="eastAsia" w:ascii="仿宋_GB2312" w:hAnsi="仿宋_GB2312" w:eastAsia="仿宋_GB2312" w:cs="仿宋_GB2312"/>
                <w:i w:val="0"/>
                <w:caps w:val="0"/>
                <w:color w:val="333333"/>
                <w:spacing w:val="0"/>
                <w:sz w:val="21"/>
                <w:szCs w:val="21"/>
                <w:shd w:val="clear" w:color="auto" w:fill="FFFFFF"/>
                <w:lang w:eastAsia="zh-CN"/>
              </w:rPr>
              <w:t>养老机构、个人表彰和奖励</w:t>
            </w:r>
          </w:p>
        </w:tc>
      </w:tr>
      <w:tr w14:paraId="3D5D61DA">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038DDDC4">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31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E002227">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其他权利</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6CDF2D34">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i w:val="0"/>
                <w:caps w:val="0"/>
                <w:color w:val="333333"/>
                <w:spacing w:val="0"/>
                <w:sz w:val="21"/>
                <w:szCs w:val="21"/>
                <w:shd w:val="clear" w:color="auto" w:fill="FFFFFF"/>
              </w:rPr>
              <w:t>养老机构评估管理</w:t>
            </w:r>
          </w:p>
        </w:tc>
      </w:tr>
      <w:tr w14:paraId="59ADD974">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EF3043D">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32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A6558B8">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其他权利</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7AF1EFB4">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i w:val="0"/>
                <w:caps w:val="0"/>
                <w:color w:val="333333"/>
                <w:spacing w:val="0"/>
                <w:sz w:val="21"/>
                <w:szCs w:val="21"/>
                <w:shd w:val="clear" w:color="auto" w:fill="FFFFFF"/>
              </w:rPr>
              <w:t>养老机构备案</w:t>
            </w:r>
          </w:p>
        </w:tc>
      </w:tr>
      <w:tr w14:paraId="44F4009B">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2F786BAC">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33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2E4EBAC">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其他权利</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6291EE32">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lang w:eastAsia="zh-CN"/>
              </w:rPr>
            </w:pPr>
            <w:r>
              <w:rPr>
                <w:rFonts w:hint="eastAsia" w:ascii="仿宋_GB2312" w:hAnsi="仿宋_GB2312" w:eastAsia="仿宋_GB2312" w:cs="仿宋_GB2312"/>
                <w:i w:val="0"/>
                <w:caps w:val="0"/>
                <w:color w:val="333333"/>
                <w:spacing w:val="0"/>
                <w:sz w:val="21"/>
                <w:szCs w:val="21"/>
                <w:shd w:val="clear" w:color="auto" w:fill="FFFFFF"/>
              </w:rPr>
              <w:t>地名命名、更名、登记</w:t>
            </w:r>
            <w:r>
              <w:rPr>
                <w:rFonts w:hint="eastAsia" w:ascii="仿宋_GB2312" w:hAnsi="仿宋_GB2312" w:eastAsia="仿宋_GB2312" w:cs="仿宋_GB2312"/>
                <w:i w:val="0"/>
                <w:caps w:val="0"/>
                <w:color w:val="333333"/>
                <w:spacing w:val="0"/>
                <w:sz w:val="21"/>
                <w:szCs w:val="21"/>
                <w:shd w:val="clear" w:color="auto" w:fill="FFFFFF"/>
                <w:lang w:eastAsia="zh-CN"/>
              </w:rPr>
              <w:t>审核</w:t>
            </w:r>
          </w:p>
        </w:tc>
      </w:tr>
      <w:tr w14:paraId="3D8C5A62">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20044170">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34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9C5601D">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行政强制</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7227A294">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color w:val="auto"/>
                <w:sz w:val="21"/>
                <w:szCs w:val="21"/>
              </w:rPr>
              <w:t>封存、收缴《社会团体法人登记证书》、印章和财务凭证的行政强制</w:t>
            </w:r>
          </w:p>
        </w:tc>
      </w:tr>
      <w:tr w14:paraId="632A2B16">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180780F8">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35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9B94196">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行政强制</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280810DC">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color w:val="auto"/>
                <w:sz w:val="21"/>
                <w:szCs w:val="21"/>
              </w:rPr>
              <w:t>封存、收缴《民办非企业单位法人登记证书》、印章和财务凭证的行政强制</w:t>
            </w:r>
          </w:p>
        </w:tc>
      </w:tr>
      <w:tr w14:paraId="59A24785">
        <w:tblPrEx>
          <w:tblCellMar>
            <w:top w:w="15" w:type="dxa"/>
            <w:left w:w="15" w:type="dxa"/>
            <w:bottom w:w="15" w:type="dxa"/>
            <w:right w:w="15" w:type="dxa"/>
          </w:tblCellMar>
        </w:tblPrEx>
        <w:trPr>
          <w:trHeight w:val="95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63051889">
            <w:pPr>
              <w:widowControl/>
              <w:spacing w:line="280" w:lineRule="exact"/>
              <w:jc w:val="center"/>
              <w:rPr>
                <w:rFonts w:hint="default" w:ascii="仿宋" w:hAnsi="宋体" w:eastAsia="仿宋" w:cs="宋体"/>
                <w:color w:val="000000"/>
                <w:sz w:val="28"/>
                <w:szCs w:val="28"/>
                <w:lang w:val="en-US" w:eastAsia="zh-CN"/>
              </w:rPr>
            </w:pPr>
            <w:r>
              <w:rPr>
                <w:rFonts w:hint="eastAsia" w:ascii="仿宋" w:hAnsi="宋体" w:eastAsia="仿宋" w:cs="宋体"/>
                <w:color w:val="000000"/>
                <w:sz w:val="28"/>
                <w:szCs w:val="28"/>
                <w:lang w:val="en-US" w:eastAsia="zh-CN"/>
              </w:rPr>
              <w:t>36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75C5DA4">
            <w:pPr>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行政强制</w:t>
            </w:r>
          </w:p>
        </w:tc>
        <w:tc>
          <w:tcPr>
            <w:tcW w:w="6413" w:type="dxa"/>
            <w:gridSpan w:val="2"/>
            <w:tcBorders>
              <w:top w:val="single" w:color="000000" w:sz="4" w:space="0"/>
              <w:left w:val="single" w:color="000000" w:sz="4" w:space="0"/>
              <w:bottom w:val="single" w:color="000000" w:sz="4" w:space="0"/>
              <w:right w:val="single" w:color="000000" w:sz="4" w:space="0"/>
            </w:tcBorders>
            <w:noWrap w:val="0"/>
            <w:vAlign w:val="center"/>
          </w:tcPr>
          <w:p w14:paraId="0FE6D360">
            <w:pPr>
              <w:widowControl/>
              <w:spacing w:line="280" w:lineRule="exact"/>
              <w:jc w:val="center"/>
              <w:rPr>
                <w:rFonts w:hint="eastAsia" w:ascii="仿宋_GB2312" w:hAnsi="仿宋_GB2312" w:eastAsia="仿宋_GB2312" w:cs="仿宋_GB2312"/>
                <w:i w:val="0"/>
                <w:caps w:val="0"/>
                <w:color w:val="333333"/>
                <w:spacing w:val="0"/>
                <w:sz w:val="21"/>
                <w:szCs w:val="21"/>
                <w:shd w:val="clear" w:color="auto" w:fill="FFFFFF"/>
              </w:rPr>
            </w:pPr>
            <w:r>
              <w:rPr>
                <w:rFonts w:hint="eastAsia" w:ascii="仿宋_GB2312" w:hAnsi="仿宋_GB2312" w:eastAsia="仿宋_GB2312" w:cs="仿宋_GB2312"/>
                <w:color w:val="auto"/>
                <w:sz w:val="21"/>
                <w:szCs w:val="21"/>
              </w:rPr>
              <w:t>收缴非法民间组织的印章、标识、资料、财务凭证等的行政强制</w:t>
            </w:r>
          </w:p>
        </w:tc>
      </w:tr>
    </w:tbl>
    <w:p w14:paraId="3614AD61">
      <w:pPr>
        <w:rPr>
          <w:rFonts w:hint="eastAsia" w:ascii="宋体" w:hAnsi="宋体" w:cs="宋体"/>
          <w:sz w:val="30"/>
          <w:szCs w:val="30"/>
        </w:rPr>
      </w:pPr>
    </w:p>
    <w:p w14:paraId="2A8CDDBF">
      <w:pPr>
        <w:rPr>
          <w:rFonts w:hint="eastAsia" w:ascii="宋体" w:hAnsi="宋体" w:cs="宋体"/>
          <w:sz w:val="30"/>
          <w:szCs w:val="30"/>
        </w:rPr>
      </w:pPr>
    </w:p>
    <w:p w14:paraId="05EA979D">
      <w:pPr>
        <w:rPr>
          <w:rFonts w:hint="eastAsia" w:ascii="宋体" w:hAnsi="宋体" w:cs="宋体"/>
          <w:sz w:val="30"/>
          <w:szCs w:val="30"/>
        </w:rPr>
      </w:pPr>
    </w:p>
    <w:p w14:paraId="2973F6AD">
      <w:pPr>
        <w:rPr>
          <w:rFonts w:hint="eastAsia" w:ascii="仿宋_GB2312" w:hAnsi="仿宋_GB2312" w:eastAsia="仿宋_GB2312" w:cs="仿宋_GB2312"/>
          <w:sz w:val="30"/>
          <w:szCs w:val="30"/>
          <w:lang w:eastAsia="zh-CN"/>
        </w:rPr>
      </w:pPr>
    </w:p>
    <w:p w14:paraId="197AEC06">
      <w:pPr>
        <w:rPr>
          <w:rFonts w:hint="eastAsia" w:ascii="仿宋_GB2312" w:hAnsi="仿宋_GB2312" w:eastAsia="仿宋_GB2312" w:cs="仿宋_GB2312"/>
          <w:sz w:val="30"/>
          <w:szCs w:val="30"/>
          <w:lang w:eastAsia="zh-CN"/>
        </w:rPr>
      </w:pPr>
    </w:p>
    <w:p w14:paraId="59F65E91">
      <w:pPr>
        <w:rPr>
          <w:rFonts w:hint="eastAsia" w:ascii="仿宋_GB2312" w:hAnsi="仿宋_GB2312" w:eastAsia="仿宋_GB2312" w:cs="仿宋_GB2312"/>
          <w:sz w:val="30"/>
          <w:szCs w:val="30"/>
          <w:lang w:eastAsia="zh-CN"/>
        </w:rPr>
      </w:pPr>
    </w:p>
    <w:p w14:paraId="4D6F0187">
      <w:pPr>
        <w:rPr>
          <w:rFonts w:hint="eastAsia" w:ascii="仿宋_GB2312" w:hAnsi="仿宋_GB2312" w:eastAsia="仿宋_GB2312" w:cs="仿宋_GB2312"/>
          <w:sz w:val="30"/>
          <w:szCs w:val="30"/>
          <w:lang w:eastAsia="zh-CN"/>
        </w:rPr>
        <w:sectPr>
          <w:footerReference r:id="rId3" w:type="default"/>
          <w:footerReference r:id="rId4" w:type="even"/>
          <w:pgSz w:w="11906" w:h="16838"/>
          <w:pgMar w:top="2098" w:right="1474" w:bottom="1701" w:left="1588" w:header="851" w:footer="1418" w:gutter="0"/>
          <w:pgNumType w:fmt="numberInDash"/>
          <w:cols w:space="720" w:num="1"/>
          <w:docGrid w:type="linesAndChars" w:linePitch="592" w:charSpace="21679"/>
        </w:sectPr>
      </w:pPr>
    </w:p>
    <w:p w14:paraId="6849681D">
      <w:pPr>
        <w:pStyle w:val="7"/>
        <w:jc w:val="left"/>
        <w:rPr>
          <w:rFonts w:ascii="黑体" w:hAnsi="黑体" w:eastAsia="黑体" w:cs="方正小标宋简体"/>
          <w:b w:val="0"/>
          <w:color w:val="000000"/>
          <w:sz w:val="32"/>
          <w:szCs w:val="32"/>
        </w:rPr>
      </w:pPr>
    </w:p>
    <w:p w14:paraId="40AA0B65">
      <w:pPr>
        <w:pStyle w:val="7"/>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大同市民政局</w:t>
      </w:r>
      <w:r>
        <w:rPr>
          <w:rFonts w:hint="eastAsia" w:ascii="方正小标宋简体" w:hAnsi="宋体" w:eastAsia="方正小标宋简体" w:cs="宋体"/>
          <w:color w:val="000000"/>
          <w:sz w:val="44"/>
          <w:szCs w:val="44"/>
        </w:rPr>
        <w:t>行政职权事项</w:t>
      </w:r>
      <w:r>
        <w:rPr>
          <w:rFonts w:hint="eastAsia" w:ascii="方正小标宋简体" w:hAnsi="方正小标宋简体" w:eastAsia="方正小标宋简体" w:cs="方正小标宋简体"/>
          <w:color w:val="auto"/>
        </w:rPr>
        <w:t>清单（</w:t>
      </w:r>
      <w:r>
        <w:rPr>
          <w:rFonts w:hint="eastAsia" w:ascii="方正小标宋简体" w:hAnsi="方正小标宋简体" w:eastAsia="方正小标宋简体" w:cs="方正小标宋简体"/>
          <w:color w:val="auto"/>
          <w:lang w:val="en-US" w:eastAsia="zh-CN"/>
        </w:rPr>
        <w:t>36</w:t>
      </w:r>
      <w:r>
        <w:rPr>
          <w:rFonts w:hint="eastAsia" w:ascii="方正小标宋简体" w:hAnsi="方正小标宋简体" w:eastAsia="方正小标宋简体" w:cs="方正小标宋简体"/>
          <w:color w:val="auto"/>
        </w:rPr>
        <w:t>项）</w:t>
      </w:r>
    </w:p>
    <w:p w14:paraId="5836319A">
      <w:pPr>
        <w:pStyle w:val="7"/>
        <w:rPr>
          <w:rFonts w:hint="eastAsia" w:ascii="方正小标宋简体" w:hAnsi="方正小标宋简体" w:eastAsia="方正小标宋简体" w:cs="方正小标宋简体"/>
          <w:color w:val="auto"/>
        </w:rPr>
      </w:pPr>
    </w:p>
    <w:p w14:paraId="032E66F3">
      <w:pPr>
        <w:pStyle w:val="8"/>
        <w:numPr>
          <w:ilvl w:val="0"/>
          <w:numId w:val="1"/>
        </w:numPr>
        <w:ind w:left="0" w:leftChars="0" w:firstLine="0" w:firstLineChars="0"/>
        <w:rPr>
          <w:color w:val="auto"/>
        </w:rPr>
      </w:pPr>
      <w:r>
        <w:rPr>
          <w:rFonts w:hint="eastAsia"/>
          <w:color w:val="auto"/>
        </w:rPr>
        <w:t>行政确认类（</w:t>
      </w:r>
      <w:r>
        <w:rPr>
          <w:rFonts w:hint="eastAsia"/>
          <w:color w:val="auto"/>
          <w:lang w:val="en-US" w:eastAsia="zh-CN"/>
        </w:rPr>
        <w:t>1</w:t>
      </w:r>
      <w:r>
        <w:rPr>
          <w:rFonts w:hint="eastAsia"/>
          <w:color w:val="auto"/>
        </w:rPr>
        <w:t>项）</w:t>
      </w:r>
    </w:p>
    <w:tbl>
      <w:tblPr>
        <w:tblStyle w:val="4"/>
        <w:tblW w:w="1419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8"/>
        <w:gridCol w:w="661"/>
        <w:gridCol w:w="602"/>
        <w:gridCol w:w="820"/>
        <w:gridCol w:w="820"/>
        <w:gridCol w:w="3709"/>
        <w:gridCol w:w="5018"/>
        <w:gridCol w:w="2092"/>
      </w:tblGrid>
      <w:tr w14:paraId="426E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4E50F8DF">
            <w:pPr>
              <w:pStyle w:val="9"/>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color w:val="auto"/>
              </w:rPr>
              <w:t>序号</w:t>
            </w:r>
          </w:p>
        </w:tc>
        <w:tc>
          <w:tcPr>
            <w:tcW w:w="661" w:type="dxa"/>
            <w:noWrap w:val="0"/>
            <w:vAlign w:val="center"/>
          </w:tcPr>
          <w:p w14:paraId="3CBB697D">
            <w:pPr>
              <w:pStyle w:val="9"/>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color w:val="auto"/>
              </w:rPr>
              <w:t>职权类型</w:t>
            </w:r>
          </w:p>
        </w:tc>
        <w:tc>
          <w:tcPr>
            <w:tcW w:w="602" w:type="dxa"/>
            <w:noWrap w:val="0"/>
            <w:vAlign w:val="center"/>
          </w:tcPr>
          <w:p w14:paraId="0CB93C24">
            <w:pPr>
              <w:pStyle w:val="9"/>
              <w:rPr>
                <w:rFonts w:hint="eastAsia" w:ascii="仿宋_GB2312" w:hAnsi="仿宋_GB2312" w:eastAsia="仿宋_GB2312" w:cs="仿宋_GB2312"/>
                <w:kern w:val="0"/>
                <w:sz w:val="21"/>
                <w:szCs w:val="21"/>
              </w:rPr>
            </w:pPr>
            <w:r>
              <w:rPr>
                <w:rFonts w:hint="eastAsia"/>
                <w:color w:val="auto"/>
              </w:rPr>
              <w:t>职权编码</w:t>
            </w:r>
          </w:p>
        </w:tc>
        <w:tc>
          <w:tcPr>
            <w:tcW w:w="820" w:type="dxa"/>
            <w:noWrap w:val="0"/>
            <w:vAlign w:val="center"/>
          </w:tcPr>
          <w:p w14:paraId="0CCA2050">
            <w:pPr>
              <w:pStyle w:val="9"/>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color w:val="auto"/>
              </w:rPr>
              <w:t>职权名称</w:t>
            </w:r>
          </w:p>
        </w:tc>
        <w:tc>
          <w:tcPr>
            <w:tcW w:w="820" w:type="dxa"/>
            <w:noWrap w:val="0"/>
            <w:vAlign w:val="center"/>
          </w:tcPr>
          <w:p w14:paraId="7D8720DA">
            <w:pPr>
              <w:pStyle w:val="9"/>
              <w:rPr>
                <w:rFonts w:hint="eastAsia" w:eastAsia="楷体"/>
                <w:color w:val="auto"/>
                <w:lang w:eastAsia="zh-CN"/>
              </w:rPr>
            </w:pPr>
            <w:r>
              <w:rPr>
                <w:rFonts w:hint="eastAsia"/>
                <w:color w:val="auto"/>
                <w:lang w:eastAsia="zh-CN"/>
              </w:rPr>
              <w:t>子项</w:t>
            </w:r>
          </w:p>
        </w:tc>
        <w:tc>
          <w:tcPr>
            <w:tcW w:w="3709" w:type="dxa"/>
            <w:noWrap w:val="0"/>
            <w:vAlign w:val="center"/>
          </w:tcPr>
          <w:p w14:paraId="70998237">
            <w:pPr>
              <w:pStyle w:val="9"/>
              <w:rPr>
                <w:rFonts w:hint="eastAsia" w:ascii="仿宋_GB2312" w:hAnsi="仿宋_GB2312" w:eastAsia="仿宋_GB2312" w:cs="仿宋_GB2312"/>
                <w:color w:val="auto"/>
                <w:sz w:val="21"/>
                <w:szCs w:val="21"/>
              </w:rPr>
            </w:pPr>
            <w:r>
              <w:rPr>
                <w:rFonts w:hint="eastAsia"/>
                <w:color w:val="auto"/>
              </w:rPr>
              <w:t>职权依据</w:t>
            </w:r>
          </w:p>
        </w:tc>
        <w:tc>
          <w:tcPr>
            <w:tcW w:w="5018" w:type="dxa"/>
            <w:noWrap w:val="0"/>
            <w:vAlign w:val="center"/>
          </w:tcPr>
          <w:p w14:paraId="56598A47">
            <w:pPr>
              <w:pStyle w:val="9"/>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color w:val="auto"/>
              </w:rPr>
              <w:t>责任事项</w:t>
            </w:r>
          </w:p>
        </w:tc>
        <w:tc>
          <w:tcPr>
            <w:tcW w:w="2092" w:type="dxa"/>
            <w:noWrap w:val="0"/>
            <w:vAlign w:val="center"/>
          </w:tcPr>
          <w:p w14:paraId="39465F6F">
            <w:pPr>
              <w:pStyle w:val="9"/>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color w:val="auto"/>
              </w:rPr>
              <w:t>责任事项依据</w:t>
            </w:r>
          </w:p>
        </w:tc>
      </w:tr>
      <w:tr w14:paraId="6BEB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1FE7A73E">
            <w:pPr>
              <w:pStyle w:val="9"/>
              <w:rPr>
                <w:rFonts w:hint="eastAsia" w:eastAsia="楷体"/>
                <w:b w:val="0"/>
                <w:bCs w:val="0"/>
                <w:color w:val="auto"/>
                <w:lang w:val="en-US" w:eastAsia="zh-CN"/>
              </w:rPr>
            </w:pPr>
            <w:r>
              <w:rPr>
                <w:rFonts w:hint="eastAsia"/>
                <w:b w:val="0"/>
                <w:bCs w:val="0"/>
                <w:color w:val="auto"/>
                <w:lang w:val="en-US" w:eastAsia="zh-CN"/>
              </w:rPr>
              <w:t>1</w:t>
            </w:r>
          </w:p>
        </w:tc>
        <w:tc>
          <w:tcPr>
            <w:tcW w:w="661" w:type="dxa"/>
            <w:noWrap w:val="0"/>
            <w:vAlign w:val="center"/>
          </w:tcPr>
          <w:p w14:paraId="759BE7C9">
            <w:pPr>
              <w:pStyle w:val="9"/>
              <w:rPr>
                <w:rFonts w:hint="eastAsia"/>
                <w:b w:val="0"/>
                <w:bCs w:val="0"/>
                <w:color w:val="auto"/>
              </w:rPr>
            </w:pPr>
            <w:r>
              <w:rPr>
                <w:rFonts w:hint="eastAsia"/>
                <w:b w:val="0"/>
                <w:bCs w:val="0"/>
                <w:color w:val="auto"/>
              </w:rPr>
              <w:t>行政</w:t>
            </w:r>
          </w:p>
          <w:p w14:paraId="3F11DB5A">
            <w:pPr>
              <w:pStyle w:val="9"/>
              <w:rPr>
                <w:rFonts w:hint="eastAsia"/>
                <w:b w:val="0"/>
                <w:bCs w:val="0"/>
                <w:color w:val="auto"/>
              </w:rPr>
            </w:pPr>
            <w:r>
              <w:rPr>
                <w:rFonts w:hint="eastAsia"/>
                <w:b w:val="0"/>
                <w:bCs w:val="0"/>
                <w:color w:val="auto"/>
              </w:rPr>
              <w:t>确认</w:t>
            </w:r>
          </w:p>
        </w:tc>
        <w:tc>
          <w:tcPr>
            <w:tcW w:w="602" w:type="dxa"/>
            <w:noWrap w:val="0"/>
            <w:vAlign w:val="center"/>
          </w:tcPr>
          <w:p w14:paraId="7C86506D">
            <w:pPr>
              <w:pStyle w:val="9"/>
              <w:rPr>
                <w:rFonts w:hint="eastAsia"/>
                <w:color w:val="auto"/>
              </w:rPr>
            </w:pPr>
            <w:r>
              <w:rPr>
                <w:rFonts w:hint="eastAsia" w:ascii="仿宋_GB2312" w:hAnsi="仿宋_GB2312" w:eastAsia="仿宋_GB2312" w:cs="仿宋_GB2312"/>
                <w:i w:val="0"/>
                <w:caps w:val="0"/>
                <w:color w:val="333333"/>
                <w:spacing w:val="0"/>
                <w:sz w:val="21"/>
                <w:szCs w:val="21"/>
                <w:shd w:val="clear" w:color="auto" w:fill="FFFFFF"/>
              </w:rPr>
              <w:t>0700-F-01900-140200</w:t>
            </w:r>
          </w:p>
        </w:tc>
        <w:tc>
          <w:tcPr>
            <w:tcW w:w="820" w:type="dxa"/>
            <w:noWrap w:val="0"/>
            <w:vAlign w:val="center"/>
          </w:tcPr>
          <w:p w14:paraId="696C1E60">
            <w:pPr>
              <w:pStyle w:val="9"/>
              <w:rPr>
                <w:rFonts w:hint="eastAsia"/>
                <w:color w:val="auto"/>
              </w:rPr>
            </w:pPr>
            <w:r>
              <w:rPr>
                <w:rFonts w:hint="eastAsia" w:ascii="仿宋_GB2312" w:hAnsi="仿宋_GB2312" w:eastAsia="仿宋_GB2312" w:cs="仿宋_GB2312"/>
                <w:b w:val="0"/>
                <w:bCs w:val="0"/>
                <w:i w:val="0"/>
                <w:caps w:val="0"/>
                <w:color w:val="auto"/>
                <w:spacing w:val="0"/>
                <w:sz w:val="21"/>
                <w:szCs w:val="21"/>
                <w:shd w:val="clear" w:color="auto" w:fill="FFFFFF"/>
              </w:rPr>
              <w:t>华侨以及居住在香港、澳门、台湾地区的中国公民在内地收养登记、解除收养关系登记</w:t>
            </w:r>
          </w:p>
        </w:tc>
        <w:tc>
          <w:tcPr>
            <w:tcW w:w="820" w:type="dxa"/>
            <w:noWrap w:val="0"/>
            <w:vAlign w:val="center"/>
          </w:tcPr>
          <w:p w14:paraId="48E24429">
            <w:pPr>
              <w:pStyle w:val="9"/>
              <w:rPr>
                <w:rFonts w:hint="eastAsia" w:ascii="仿宋_GB2312" w:hAnsi="仿宋_GB2312" w:eastAsia="仿宋_GB2312" w:cs="仿宋_GB2312"/>
                <w:b w:val="0"/>
                <w:bCs w:val="0"/>
                <w:i w:val="0"/>
                <w:caps w:val="0"/>
                <w:color w:val="auto"/>
                <w:spacing w:val="0"/>
                <w:sz w:val="21"/>
                <w:szCs w:val="21"/>
                <w:shd w:val="clear" w:color="auto" w:fill="FFFFFF"/>
                <w:lang w:eastAsia="zh-CN"/>
              </w:rPr>
            </w:pPr>
            <w:r>
              <w:rPr>
                <w:rFonts w:hint="eastAsia" w:ascii="仿宋_GB2312" w:hAnsi="仿宋_GB2312" w:eastAsia="仿宋_GB2312" w:cs="仿宋_GB2312"/>
                <w:b w:val="0"/>
                <w:bCs w:val="0"/>
                <w:i w:val="0"/>
                <w:caps w:val="0"/>
                <w:color w:val="auto"/>
                <w:spacing w:val="0"/>
                <w:sz w:val="21"/>
                <w:szCs w:val="21"/>
                <w:shd w:val="clear" w:color="auto" w:fill="FFFFFF"/>
                <w:lang w:eastAsia="zh-CN"/>
              </w:rPr>
              <w:t>无</w:t>
            </w:r>
          </w:p>
        </w:tc>
        <w:tc>
          <w:tcPr>
            <w:tcW w:w="3709" w:type="dxa"/>
            <w:noWrap w:val="0"/>
            <w:vAlign w:val="center"/>
          </w:tcPr>
          <w:p w14:paraId="33C05F3B">
            <w:pPr>
              <w:pStyle w:val="10"/>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bCs/>
                <w:color w:val="auto"/>
                <w:sz w:val="21"/>
                <w:szCs w:val="21"/>
              </w:rPr>
              <w:t>【法律】</w:t>
            </w:r>
            <w:r>
              <w:rPr>
                <w:rFonts w:hint="eastAsia" w:ascii="仿宋_GB2312" w:hAnsi="仿宋_GB2312" w:eastAsia="仿宋_GB2312" w:cs="仿宋_GB2312"/>
                <w:b w:val="0"/>
                <w:bCs w:val="0"/>
                <w:color w:val="auto"/>
                <w:sz w:val="21"/>
                <w:szCs w:val="21"/>
              </w:rPr>
              <w:t xml:space="preserve">《中华人民共和国民法典》第五编 婚姻家庭 第五章   收养 </w:t>
            </w:r>
          </w:p>
          <w:p w14:paraId="490C2D53">
            <w:pPr>
              <w:pStyle w:val="10"/>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bCs/>
                <w:color w:val="auto"/>
                <w:sz w:val="21"/>
                <w:szCs w:val="21"/>
              </w:rPr>
              <w:t>【部门规章】</w:t>
            </w:r>
            <w:r>
              <w:rPr>
                <w:rFonts w:hint="eastAsia" w:ascii="仿宋_GB2312" w:hAnsi="仿宋_GB2312" w:eastAsia="仿宋_GB2312" w:cs="仿宋_GB2312"/>
                <w:b w:val="0"/>
                <w:bCs w:val="0"/>
                <w:color w:val="auto"/>
                <w:sz w:val="21"/>
                <w:szCs w:val="21"/>
              </w:rPr>
              <w:t>《华侨以及居住在港澳台地区的中国公民办理收养登记的管辖以及所需出具证明材料的规定》（1999年民政部令第16号）  第二条</w:t>
            </w:r>
          </w:p>
          <w:p w14:paraId="53FBD1D1">
            <w:pPr>
              <w:pStyle w:val="9"/>
              <w:rPr>
                <w:rFonts w:hint="eastAsia"/>
                <w:color w:val="auto"/>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b w:val="0"/>
                <w:bCs w:val="0"/>
                <w:color w:val="auto"/>
                <w:sz w:val="21"/>
                <w:szCs w:val="21"/>
              </w:rPr>
              <w:t>《中国公民收养子女登记办法》第十五条 华侨以及居住在香港、澳门、台湾地区的中国公民在内地收养子女的，申请办理收养登记的管辖以及所需要出具的证件和证明材料，按照国务院民政部门的有关规定执行。</w:t>
            </w:r>
          </w:p>
        </w:tc>
        <w:tc>
          <w:tcPr>
            <w:tcW w:w="5018" w:type="dxa"/>
            <w:noWrap w:val="0"/>
            <w:vAlign w:val="center"/>
          </w:tcPr>
          <w:p w14:paraId="6D73C31F">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1.受理责任:</w:t>
            </w:r>
            <w:r>
              <w:rPr>
                <w:rFonts w:hint="eastAsia" w:ascii="仿宋_GB2312" w:hAnsi="仿宋_GB2312" w:eastAsia="仿宋_GB2312" w:cs="仿宋_GB2312"/>
                <w:color w:val="auto"/>
                <w:sz w:val="21"/>
                <w:szCs w:val="21"/>
              </w:rPr>
              <w:t>公示应当提交的材料，一次性告知补正材料、依法受理或不予受理（不予受理的应当告知理由）。</w:t>
            </w:r>
          </w:p>
          <w:p w14:paraId="4B263B9F">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2.审查责任：</w:t>
            </w:r>
            <w:r>
              <w:rPr>
                <w:rFonts w:hint="eastAsia" w:ascii="仿宋_GB2312" w:hAnsi="仿宋_GB2312" w:eastAsia="仿宋_GB2312" w:cs="仿宋_GB2312"/>
                <w:color w:val="auto"/>
                <w:sz w:val="21"/>
                <w:szCs w:val="21"/>
              </w:rPr>
              <w:t>对照条件和标准，对书面申请及相关材料进行审核，必要时征求相关部门意见。</w:t>
            </w:r>
          </w:p>
          <w:p w14:paraId="385CDC24">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3.决定责任：</w:t>
            </w:r>
            <w:r>
              <w:rPr>
                <w:rFonts w:hint="eastAsia" w:ascii="仿宋_GB2312" w:hAnsi="仿宋_GB2312" w:eastAsia="仿宋_GB2312" w:cs="仿宋_GB2312"/>
                <w:color w:val="auto"/>
                <w:sz w:val="21"/>
                <w:szCs w:val="21"/>
              </w:rPr>
              <w:t>对符合条件的，审查合格后为当事人办理收养登记，发给收养登记证书。收养关系自登记之日起成立。</w:t>
            </w:r>
          </w:p>
          <w:p w14:paraId="170E7D9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4.送达责任：</w:t>
            </w:r>
            <w:r>
              <w:rPr>
                <w:rFonts w:hint="eastAsia" w:ascii="仿宋_GB2312" w:hAnsi="仿宋_GB2312" w:eastAsia="仿宋_GB2312" w:cs="仿宋_GB2312"/>
                <w:color w:val="auto"/>
                <w:sz w:val="21"/>
                <w:szCs w:val="21"/>
              </w:rPr>
              <w:t>制发送达文书。</w:t>
            </w:r>
          </w:p>
          <w:p w14:paraId="66992DD8">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5.事后监管责任：</w:t>
            </w:r>
            <w:r>
              <w:rPr>
                <w:rFonts w:hint="eastAsia" w:ascii="仿宋_GB2312" w:hAnsi="仿宋_GB2312" w:eastAsia="仿宋_GB2312" w:cs="仿宋_GB2312"/>
                <w:color w:val="auto"/>
                <w:sz w:val="21"/>
                <w:szCs w:val="21"/>
              </w:rPr>
              <w:t>留存登记档案，并按照相关法规，对留存的收养登记档案加强管理。</w:t>
            </w:r>
          </w:p>
          <w:p w14:paraId="0AF3F5C2">
            <w:pPr>
              <w:pStyle w:val="9"/>
              <w:rPr>
                <w:rFonts w:hint="eastAsia"/>
                <w:color w:val="auto"/>
              </w:rPr>
            </w:pPr>
            <w:r>
              <w:rPr>
                <w:rFonts w:hint="eastAsia" w:ascii="仿宋_GB2312" w:hAnsi="仿宋_GB2312" w:eastAsia="仿宋_GB2312" w:cs="仿宋_GB2312"/>
                <w:b/>
                <w:bCs/>
                <w:color w:val="auto"/>
                <w:sz w:val="21"/>
                <w:szCs w:val="21"/>
              </w:rPr>
              <w:t>6.其他：</w:t>
            </w:r>
            <w:r>
              <w:rPr>
                <w:rFonts w:hint="eastAsia" w:ascii="仿宋_GB2312" w:hAnsi="仿宋_GB2312" w:eastAsia="仿宋_GB2312" w:cs="仿宋_GB2312"/>
                <w:color w:val="auto"/>
                <w:sz w:val="21"/>
                <w:szCs w:val="21"/>
              </w:rPr>
              <w:t>法律法规规章规定应履行的责任。</w:t>
            </w:r>
          </w:p>
        </w:tc>
        <w:tc>
          <w:tcPr>
            <w:tcW w:w="2092" w:type="dxa"/>
            <w:noWrap w:val="0"/>
            <w:vAlign w:val="center"/>
          </w:tcPr>
          <w:p w14:paraId="491C8A21">
            <w:pPr>
              <w:pStyle w:val="9"/>
              <w:rPr>
                <w:rFonts w:hint="eastAsia"/>
                <w:color w:val="auto"/>
              </w:rPr>
            </w:pPr>
            <w:r>
              <w:rPr>
                <w:rFonts w:hint="eastAsia" w:ascii="仿宋_GB2312" w:hAnsi="仿宋_GB2312" w:eastAsia="仿宋_GB2312" w:cs="仿宋_GB2312"/>
                <w:b w:val="0"/>
                <w:bCs w:val="0"/>
                <w:color w:val="auto"/>
                <w:sz w:val="21"/>
                <w:szCs w:val="21"/>
              </w:rPr>
              <w:t>《收养登记档案管理暂行办法（民发〔2003〕181号）《中国公民收养子女登记办法》第十五条 华侨以及居住在香港、澳门、台湾地区的中国公民在内地收养子女的，申请办理收养登记的管辖以及所需要出具的证件和证明材料，按照国务院民政部门的有关规定执行。</w:t>
            </w:r>
          </w:p>
        </w:tc>
      </w:tr>
    </w:tbl>
    <w:p w14:paraId="51A9480C">
      <w:pPr>
        <w:pStyle w:val="8"/>
        <w:rPr>
          <w:rFonts w:hint="eastAsia"/>
          <w:color w:val="auto"/>
        </w:rPr>
      </w:pPr>
    </w:p>
    <w:p w14:paraId="2692E21A">
      <w:pPr>
        <w:pStyle w:val="8"/>
        <w:numPr>
          <w:ilvl w:val="0"/>
          <w:numId w:val="1"/>
        </w:numPr>
        <w:ind w:left="0" w:leftChars="0" w:firstLine="0" w:firstLineChars="0"/>
        <w:rPr>
          <w:color w:val="auto"/>
        </w:rPr>
      </w:pPr>
      <w:r>
        <w:rPr>
          <w:rFonts w:hint="eastAsia"/>
          <w:color w:val="auto"/>
        </w:rPr>
        <w:t>行政处罚类（</w:t>
      </w:r>
      <w:r>
        <w:rPr>
          <w:rFonts w:hint="eastAsia"/>
          <w:color w:val="auto"/>
          <w:lang w:val="en-US" w:eastAsia="zh-CN"/>
        </w:rPr>
        <w:t>23</w:t>
      </w:r>
      <w:r>
        <w:rPr>
          <w:rFonts w:hint="eastAsia"/>
          <w:color w:val="auto"/>
        </w:rPr>
        <w:t>项）</w:t>
      </w:r>
      <w:r>
        <w:rPr>
          <w:color w:val="auto"/>
        </w:rPr>
        <w:t xml:space="preserve"> </w:t>
      </w:r>
    </w:p>
    <w:tbl>
      <w:tblPr>
        <w:tblStyle w:val="4"/>
        <w:tblW w:w="1413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8"/>
        <w:gridCol w:w="661"/>
        <w:gridCol w:w="602"/>
        <w:gridCol w:w="820"/>
        <w:gridCol w:w="820"/>
        <w:gridCol w:w="1924"/>
        <w:gridCol w:w="6240"/>
        <w:gridCol w:w="2595"/>
      </w:tblGrid>
      <w:tr w14:paraId="3D4B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04770765">
            <w:pPr>
              <w:pStyle w:val="9"/>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color w:val="auto"/>
              </w:rPr>
              <w:t>序号</w:t>
            </w:r>
          </w:p>
        </w:tc>
        <w:tc>
          <w:tcPr>
            <w:tcW w:w="661" w:type="dxa"/>
            <w:noWrap w:val="0"/>
            <w:vAlign w:val="center"/>
          </w:tcPr>
          <w:p w14:paraId="2973BEDE">
            <w:pPr>
              <w:pStyle w:val="9"/>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color w:val="auto"/>
              </w:rPr>
              <w:t>职权类型</w:t>
            </w:r>
          </w:p>
        </w:tc>
        <w:tc>
          <w:tcPr>
            <w:tcW w:w="602" w:type="dxa"/>
            <w:noWrap w:val="0"/>
            <w:vAlign w:val="center"/>
          </w:tcPr>
          <w:p w14:paraId="39AD7928">
            <w:pPr>
              <w:pStyle w:val="9"/>
              <w:rPr>
                <w:rFonts w:hint="eastAsia" w:ascii="仿宋_GB2312" w:hAnsi="仿宋_GB2312" w:eastAsia="仿宋_GB2312" w:cs="仿宋_GB2312"/>
                <w:kern w:val="0"/>
                <w:sz w:val="21"/>
                <w:szCs w:val="21"/>
              </w:rPr>
            </w:pPr>
            <w:r>
              <w:rPr>
                <w:rFonts w:hint="eastAsia"/>
                <w:color w:val="auto"/>
              </w:rPr>
              <w:t>职权编码</w:t>
            </w:r>
          </w:p>
        </w:tc>
        <w:tc>
          <w:tcPr>
            <w:tcW w:w="820" w:type="dxa"/>
            <w:noWrap w:val="0"/>
            <w:vAlign w:val="center"/>
          </w:tcPr>
          <w:p w14:paraId="1A4C826D">
            <w:pPr>
              <w:pStyle w:val="9"/>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color w:val="auto"/>
              </w:rPr>
              <w:t>职权名称</w:t>
            </w:r>
          </w:p>
        </w:tc>
        <w:tc>
          <w:tcPr>
            <w:tcW w:w="820" w:type="dxa"/>
            <w:noWrap w:val="0"/>
            <w:vAlign w:val="center"/>
          </w:tcPr>
          <w:p w14:paraId="17BA5758">
            <w:pPr>
              <w:pStyle w:val="9"/>
              <w:jc w:val="center"/>
              <w:rPr>
                <w:rFonts w:hint="eastAsia" w:eastAsia="楷体"/>
                <w:color w:val="auto"/>
                <w:lang w:eastAsia="zh-CN"/>
              </w:rPr>
            </w:pPr>
            <w:r>
              <w:rPr>
                <w:rFonts w:hint="eastAsia"/>
                <w:color w:val="auto"/>
                <w:lang w:eastAsia="zh-CN"/>
              </w:rPr>
              <w:t>事项子项</w:t>
            </w:r>
          </w:p>
        </w:tc>
        <w:tc>
          <w:tcPr>
            <w:tcW w:w="1924" w:type="dxa"/>
            <w:noWrap w:val="0"/>
            <w:vAlign w:val="center"/>
          </w:tcPr>
          <w:p w14:paraId="3D0E51B0">
            <w:pPr>
              <w:pStyle w:val="9"/>
              <w:rPr>
                <w:rFonts w:hint="eastAsia" w:ascii="仿宋_GB2312" w:hAnsi="仿宋_GB2312" w:eastAsia="仿宋_GB2312" w:cs="仿宋_GB2312"/>
                <w:color w:val="auto"/>
                <w:sz w:val="21"/>
                <w:szCs w:val="21"/>
              </w:rPr>
            </w:pPr>
            <w:r>
              <w:rPr>
                <w:rFonts w:hint="eastAsia"/>
                <w:color w:val="auto"/>
              </w:rPr>
              <w:t>职权依据</w:t>
            </w:r>
          </w:p>
        </w:tc>
        <w:tc>
          <w:tcPr>
            <w:tcW w:w="6240" w:type="dxa"/>
            <w:noWrap w:val="0"/>
            <w:vAlign w:val="center"/>
          </w:tcPr>
          <w:p w14:paraId="7B40E29A">
            <w:pPr>
              <w:pStyle w:val="9"/>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color w:val="auto"/>
              </w:rPr>
              <w:t>责任事项</w:t>
            </w:r>
          </w:p>
        </w:tc>
        <w:tc>
          <w:tcPr>
            <w:tcW w:w="2595" w:type="dxa"/>
            <w:noWrap w:val="0"/>
            <w:vAlign w:val="center"/>
          </w:tcPr>
          <w:p w14:paraId="3D7332AA">
            <w:pPr>
              <w:pStyle w:val="9"/>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color w:val="auto"/>
              </w:rPr>
              <w:t>责任事项依据</w:t>
            </w:r>
          </w:p>
        </w:tc>
      </w:tr>
      <w:tr w14:paraId="67C9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781099E7">
            <w:pPr>
              <w:widowControl/>
              <w:jc w:val="center"/>
              <w:rPr>
                <w:rFonts w:hint="eastAsia"/>
                <w:color w:val="auto"/>
              </w:rPr>
            </w:pPr>
            <w:r>
              <w:rPr>
                <w:rFonts w:hint="eastAsia" w:ascii="仿宋_GB2312" w:hAnsi="仿宋_GB2312" w:eastAsia="仿宋_GB2312" w:cs="仿宋_GB2312"/>
                <w:kern w:val="0"/>
                <w:sz w:val="21"/>
                <w:szCs w:val="21"/>
              </w:rPr>
              <w:t>1</w:t>
            </w:r>
          </w:p>
        </w:tc>
        <w:tc>
          <w:tcPr>
            <w:tcW w:w="661" w:type="dxa"/>
            <w:noWrap w:val="0"/>
            <w:vAlign w:val="center"/>
          </w:tcPr>
          <w:p w14:paraId="3BA0591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0B0EC3E6">
            <w:pPr>
              <w:widowControl/>
              <w:jc w:val="center"/>
              <w:rPr>
                <w:rFonts w:hint="eastAsia"/>
                <w:color w:val="auto"/>
              </w:rPr>
            </w:pPr>
            <w:r>
              <w:rPr>
                <w:rFonts w:hint="eastAsia" w:ascii="仿宋_GB2312" w:hAnsi="仿宋_GB2312" w:eastAsia="仿宋_GB2312" w:cs="仿宋_GB2312"/>
                <w:kern w:val="0"/>
                <w:sz w:val="21"/>
                <w:szCs w:val="21"/>
              </w:rPr>
              <w:t>处罚</w:t>
            </w:r>
          </w:p>
        </w:tc>
        <w:tc>
          <w:tcPr>
            <w:tcW w:w="602" w:type="dxa"/>
            <w:noWrap w:val="0"/>
            <w:vAlign w:val="center"/>
          </w:tcPr>
          <w:p w14:paraId="04CD5E82">
            <w:pPr>
              <w:widowControl/>
              <w:jc w:val="left"/>
              <w:rPr>
                <w:rFonts w:hint="eastAsia"/>
                <w:color w:val="auto"/>
              </w:rPr>
            </w:pPr>
            <w:r>
              <w:rPr>
                <w:rFonts w:hint="eastAsia" w:ascii="仿宋_GB2312" w:hAnsi="仿宋_GB2312" w:eastAsia="仿宋_GB2312" w:cs="仿宋_GB2312"/>
                <w:kern w:val="0"/>
                <w:sz w:val="21"/>
                <w:szCs w:val="21"/>
              </w:rPr>
              <w:t>0600-B-00100-140200</w:t>
            </w:r>
          </w:p>
        </w:tc>
        <w:tc>
          <w:tcPr>
            <w:tcW w:w="820" w:type="dxa"/>
            <w:noWrap w:val="0"/>
            <w:vAlign w:val="center"/>
          </w:tcPr>
          <w:p w14:paraId="0BB6660D">
            <w:pPr>
              <w:pStyle w:val="10"/>
              <w:rPr>
                <w:rFonts w:hint="eastAsia"/>
                <w:color w:val="auto"/>
              </w:rPr>
            </w:pPr>
            <w:r>
              <w:rPr>
                <w:rFonts w:hint="eastAsia" w:ascii="仿宋_GB2312" w:hAnsi="仿宋_GB2312" w:eastAsia="仿宋_GB2312" w:cs="仿宋_GB2312"/>
                <w:color w:val="auto"/>
                <w:sz w:val="21"/>
                <w:szCs w:val="21"/>
              </w:rPr>
              <w:t>对未经批准，擅自兴建殡葬设施的处罚</w:t>
            </w:r>
          </w:p>
        </w:tc>
        <w:tc>
          <w:tcPr>
            <w:tcW w:w="820" w:type="dxa"/>
            <w:noWrap w:val="0"/>
            <w:vAlign w:val="center"/>
          </w:tcPr>
          <w:p w14:paraId="13DB1C1E">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147CA4E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color w:val="auto"/>
                <w:sz w:val="21"/>
                <w:szCs w:val="21"/>
              </w:rPr>
              <w:t>《殡葬管理条例》（国务院令第225号）</w:t>
            </w:r>
          </w:p>
          <w:p w14:paraId="7DB30F78">
            <w:pPr>
              <w:pStyle w:val="10"/>
              <w:rPr>
                <w:rFonts w:hint="eastAsia"/>
                <w:color w:val="auto"/>
              </w:rPr>
            </w:pPr>
            <w:r>
              <w:rPr>
                <w:rFonts w:hint="eastAsia" w:ascii="仿宋_GB2312" w:hAnsi="仿宋_GB2312" w:eastAsia="仿宋_GB2312" w:cs="仿宋_GB2312"/>
                <w:color w:val="auto"/>
                <w:sz w:val="21"/>
                <w:szCs w:val="21"/>
              </w:rPr>
              <w:t xml:space="preserve">第十八条 </w:t>
            </w:r>
          </w:p>
        </w:tc>
        <w:tc>
          <w:tcPr>
            <w:tcW w:w="6240" w:type="dxa"/>
            <w:noWrap w:val="0"/>
            <w:vAlign w:val="center"/>
          </w:tcPr>
          <w:p w14:paraId="59F89EF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接到举报或发现未经批准，擅自兴建殡葬设施的违法行为，予以审查，决定是否立案。</w:t>
            </w:r>
          </w:p>
          <w:p w14:paraId="6D875643">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1BF66C9C">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4DFD3080">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359D4412">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2047CBC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323D8B0A">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5596EA17">
            <w:pPr>
              <w:pStyle w:val="10"/>
              <w:rPr>
                <w:rFonts w:hint="eastAsia"/>
                <w:color w:val="auto"/>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3D93D866">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4CDC0FA2">
            <w:pPr>
              <w:pStyle w:val="11"/>
              <w:ind w:firstLine="420" w:firstLineChars="200"/>
              <w:rPr>
                <w:rFonts w:hint="eastAsia"/>
                <w:color w:val="auto"/>
              </w:rPr>
            </w:pPr>
            <w:r>
              <w:rPr>
                <w:rFonts w:hint="eastAsia" w:ascii="仿宋_GB2312" w:hAnsi="仿宋_GB2312" w:eastAsia="仿宋_GB2312" w:cs="仿宋_GB2312"/>
                <w:color w:val="auto"/>
                <w:sz w:val="21"/>
                <w:szCs w:val="21"/>
              </w:rPr>
              <w:t>《山西省行政执法条例》第二十条 第二十一条 第二十二条</w:t>
            </w:r>
          </w:p>
        </w:tc>
      </w:tr>
      <w:tr w14:paraId="4486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35F53A4C">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661" w:type="dxa"/>
            <w:noWrap w:val="0"/>
            <w:vAlign w:val="center"/>
          </w:tcPr>
          <w:p w14:paraId="3BA81624">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16E1ED50">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7B66261C">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0600-B-00200-140200</w:t>
            </w:r>
          </w:p>
        </w:tc>
        <w:tc>
          <w:tcPr>
            <w:tcW w:w="820" w:type="dxa"/>
            <w:noWrap w:val="0"/>
            <w:vAlign w:val="center"/>
          </w:tcPr>
          <w:p w14:paraId="1331336A">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对墓穴占地面积违反《公墓管理暂行办法》和《殡葬管理条例》的处罚</w:t>
            </w:r>
          </w:p>
        </w:tc>
        <w:tc>
          <w:tcPr>
            <w:tcW w:w="820" w:type="dxa"/>
            <w:noWrap w:val="0"/>
            <w:vAlign w:val="center"/>
          </w:tcPr>
          <w:p w14:paraId="3985D98B">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443AF45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color w:val="auto"/>
                <w:sz w:val="21"/>
                <w:szCs w:val="21"/>
              </w:rPr>
              <w:t>《殡葬管理条例》（国务院令第225号）</w:t>
            </w:r>
          </w:p>
          <w:p w14:paraId="076DA390">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第十九条 </w:t>
            </w:r>
          </w:p>
        </w:tc>
        <w:tc>
          <w:tcPr>
            <w:tcW w:w="6240" w:type="dxa"/>
            <w:noWrap w:val="0"/>
            <w:vAlign w:val="center"/>
          </w:tcPr>
          <w:p w14:paraId="0AA5A561">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接到举报或发现墓穴占地面积违反《公墓管理暂行办法》和《殡葬管理条例》的违法行为，予以审查，决定是否立案。</w:t>
            </w:r>
          </w:p>
          <w:p w14:paraId="5339F64C">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6E0DDC98">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6DFD481A">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2CF9A8D0">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01CFAA3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5FA6698F">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06711DD3">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65C9B1F8">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157C8B15">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5F57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1D3443AD">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661" w:type="dxa"/>
            <w:noWrap w:val="0"/>
            <w:vAlign w:val="center"/>
          </w:tcPr>
          <w:p w14:paraId="0EE1342A">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0C4F59CC">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4B75DA51">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0600-B-00300-140200</w:t>
            </w:r>
          </w:p>
        </w:tc>
        <w:tc>
          <w:tcPr>
            <w:tcW w:w="820" w:type="dxa"/>
            <w:noWrap w:val="0"/>
            <w:vAlign w:val="center"/>
          </w:tcPr>
          <w:p w14:paraId="4D2807A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对制造、销售不符合国家技术标准的殡葬设备的处罚</w:t>
            </w:r>
          </w:p>
        </w:tc>
        <w:tc>
          <w:tcPr>
            <w:tcW w:w="820" w:type="dxa"/>
            <w:noWrap w:val="0"/>
            <w:vAlign w:val="center"/>
          </w:tcPr>
          <w:p w14:paraId="0CE517BD">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2E50C7BC">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color w:val="auto"/>
                <w:sz w:val="21"/>
                <w:szCs w:val="21"/>
              </w:rPr>
              <w:t xml:space="preserve">《殡葬管理条例》（国务院令第225号）第二十二条 </w:t>
            </w:r>
          </w:p>
          <w:p w14:paraId="714565B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【政府规章】</w:t>
            </w:r>
            <w:r>
              <w:rPr>
                <w:rFonts w:hint="eastAsia" w:ascii="仿宋_GB2312" w:hAnsi="仿宋_GB2312" w:eastAsia="仿宋_GB2312" w:cs="仿宋_GB2312"/>
                <w:color w:val="auto"/>
                <w:sz w:val="21"/>
                <w:szCs w:val="21"/>
              </w:rPr>
              <w:t xml:space="preserve">《山西省殡葬管理办法》（山西省人民政府令第145号）  第三十七条  </w:t>
            </w:r>
          </w:p>
        </w:tc>
        <w:tc>
          <w:tcPr>
            <w:tcW w:w="6240" w:type="dxa"/>
            <w:noWrap w:val="0"/>
            <w:vAlign w:val="center"/>
          </w:tcPr>
          <w:p w14:paraId="48AC4882">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接到举报或发现制造、销售不符合国家技术标准的殡葬设备的违法行为，予以审查，决定是否立案。</w:t>
            </w:r>
          </w:p>
          <w:p w14:paraId="71E7A529">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440D75CC">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12D42E8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3CC94499">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02378DAA">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142CFF7A">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0E3712D7">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602C6512">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04F02ABD">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341D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53C8A41E">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661" w:type="dxa"/>
            <w:noWrap w:val="0"/>
            <w:vAlign w:val="center"/>
          </w:tcPr>
          <w:p w14:paraId="2BC9031B">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4EF2C0AE">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6DA15820">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0600-B-00400-140200</w:t>
            </w:r>
          </w:p>
        </w:tc>
        <w:tc>
          <w:tcPr>
            <w:tcW w:w="820" w:type="dxa"/>
            <w:noWrap w:val="0"/>
            <w:vAlign w:val="center"/>
          </w:tcPr>
          <w:p w14:paraId="2CE903F0">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对制造、销售封建迷信殡葬用品和在火葬区内生产、销售棺木的处罚</w:t>
            </w:r>
          </w:p>
        </w:tc>
        <w:tc>
          <w:tcPr>
            <w:tcW w:w="820" w:type="dxa"/>
            <w:noWrap w:val="0"/>
            <w:vAlign w:val="center"/>
          </w:tcPr>
          <w:p w14:paraId="486FD601">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0D57D78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color w:val="auto"/>
                <w:sz w:val="21"/>
                <w:szCs w:val="21"/>
              </w:rPr>
              <w:t>《殡葬管理条例》（国务院令第225号）</w:t>
            </w:r>
          </w:p>
          <w:p w14:paraId="4F6F098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第二十二条第二款 </w:t>
            </w:r>
          </w:p>
          <w:p w14:paraId="3AFCC948">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【政府规章】</w:t>
            </w:r>
            <w:r>
              <w:rPr>
                <w:rFonts w:hint="eastAsia" w:ascii="仿宋_GB2312" w:hAnsi="仿宋_GB2312" w:eastAsia="仿宋_GB2312" w:cs="仿宋_GB2312"/>
                <w:color w:val="auto"/>
                <w:sz w:val="21"/>
                <w:szCs w:val="21"/>
              </w:rPr>
              <w:t xml:space="preserve">《山西省殡葬管理办法》（山西省人民政府令第145号）  第三十八条  </w:t>
            </w:r>
          </w:p>
        </w:tc>
        <w:tc>
          <w:tcPr>
            <w:tcW w:w="6240" w:type="dxa"/>
            <w:noWrap w:val="0"/>
            <w:vAlign w:val="center"/>
          </w:tcPr>
          <w:p w14:paraId="3F81C013">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接到举报或发现制造、销售封建迷信殡葬用品和在火葬区内生产、销售棺木的违法行为，予以审查，决定是否立案。</w:t>
            </w:r>
          </w:p>
          <w:p w14:paraId="26655ED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5F00E3B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6D92DC6A">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59F8E84A">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21DF1C0F">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465ABED7">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36B4C993">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4F8A91EB">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7AA1FF67">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0E14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0D38642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661" w:type="dxa"/>
            <w:noWrap w:val="0"/>
            <w:vAlign w:val="center"/>
          </w:tcPr>
          <w:p w14:paraId="3DD32BA0">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6E999300">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48B3B677">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0600-B-00500-140200</w:t>
            </w:r>
          </w:p>
        </w:tc>
        <w:tc>
          <w:tcPr>
            <w:tcW w:w="820" w:type="dxa"/>
            <w:noWrap w:val="0"/>
            <w:vAlign w:val="center"/>
          </w:tcPr>
          <w:p w14:paraId="102A2013">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对预售、转让、传销和炒买、炒卖墓地、穴位、骨灰存放格位和利用公益性公墓从事经营活动的处罚</w:t>
            </w:r>
          </w:p>
        </w:tc>
        <w:tc>
          <w:tcPr>
            <w:tcW w:w="820" w:type="dxa"/>
            <w:noWrap w:val="0"/>
            <w:vAlign w:val="center"/>
          </w:tcPr>
          <w:p w14:paraId="23684286">
            <w:pPr>
              <w:pStyle w:val="10"/>
              <w:tabs>
                <w:tab w:val="left" w:pos="346"/>
              </w:tabs>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74E87703">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【政府规章】</w:t>
            </w:r>
            <w:r>
              <w:rPr>
                <w:rFonts w:hint="eastAsia" w:ascii="仿宋_GB2312" w:hAnsi="仿宋_GB2312" w:eastAsia="仿宋_GB2312" w:cs="仿宋_GB2312"/>
                <w:color w:val="auto"/>
                <w:sz w:val="21"/>
                <w:szCs w:val="21"/>
              </w:rPr>
              <w:t xml:space="preserve">《山西省殡葬管理办法》（山西省人民政府令第145号）  第三十五条  </w:t>
            </w:r>
          </w:p>
        </w:tc>
        <w:tc>
          <w:tcPr>
            <w:tcW w:w="6240" w:type="dxa"/>
            <w:noWrap w:val="0"/>
            <w:vAlign w:val="center"/>
          </w:tcPr>
          <w:p w14:paraId="09182E0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接到举报或发现预售、转让、传销和炒买、炒卖墓地、穴位、骨灰存放格位和利用公益性公墓从事经营活动的违法行为，予以审查，决定是否立案。</w:t>
            </w:r>
          </w:p>
          <w:p w14:paraId="449FDC6F">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77A98839">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2176F3D7">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10127D97">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31F8A070">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6458082C">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01C43668">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40AAED7E">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783BFC9A">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460C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3BAB7D3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661" w:type="dxa"/>
            <w:noWrap w:val="0"/>
            <w:vAlign w:val="center"/>
          </w:tcPr>
          <w:p w14:paraId="53CD5553">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04B1F234">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00CA593E">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0600-B-00600-140200</w:t>
            </w:r>
          </w:p>
        </w:tc>
        <w:tc>
          <w:tcPr>
            <w:tcW w:w="820" w:type="dxa"/>
            <w:noWrap w:val="0"/>
            <w:vAlign w:val="center"/>
          </w:tcPr>
          <w:p w14:paraId="794A53A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对火葬区内的医疗单位擅自将死者遗体交由非法从事殡仪活动的车拉运的处罚</w:t>
            </w:r>
          </w:p>
        </w:tc>
        <w:tc>
          <w:tcPr>
            <w:tcW w:w="820" w:type="dxa"/>
            <w:noWrap w:val="0"/>
            <w:vAlign w:val="center"/>
          </w:tcPr>
          <w:p w14:paraId="7FAB0A4E">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15810A37">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【政府规章】</w:t>
            </w:r>
            <w:r>
              <w:rPr>
                <w:rFonts w:hint="eastAsia" w:ascii="仿宋_GB2312" w:hAnsi="仿宋_GB2312" w:eastAsia="仿宋_GB2312" w:cs="仿宋_GB2312"/>
                <w:color w:val="auto"/>
                <w:sz w:val="21"/>
                <w:szCs w:val="21"/>
              </w:rPr>
              <w:t xml:space="preserve">《山西省殡葬管理办法》（山西省人民政府令第145号）  第三十九条 </w:t>
            </w:r>
          </w:p>
        </w:tc>
        <w:tc>
          <w:tcPr>
            <w:tcW w:w="6240" w:type="dxa"/>
            <w:noWrap w:val="0"/>
            <w:vAlign w:val="center"/>
          </w:tcPr>
          <w:p w14:paraId="0EDDEEF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接到举报或发现火葬区内的医疗单位擅自将死者遗体交由非法从事殡仪活动的车拉运违法行为，予以审查，决定是否立案。</w:t>
            </w:r>
          </w:p>
          <w:p w14:paraId="19443ED1">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5E9D9B68">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379BE983">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3B3E181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2462A9F2">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12A6B282">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7B1C4DCF">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3E30542C">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4CB210C6">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11EC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29AE89D3">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661" w:type="dxa"/>
            <w:noWrap w:val="0"/>
            <w:vAlign w:val="center"/>
          </w:tcPr>
          <w:p w14:paraId="65EB00C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53B17A4C">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4BB46CF3">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0600-B-00700-140200</w:t>
            </w:r>
          </w:p>
        </w:tc>
        <w:tc>
          <w:tcPr>
            <w:tcW w:w="820" w:type="dxa"/>
            <w:noWrap w:val="0"/>
            <w:vAlign w:val="center"/>
          </w:tcPr>
          <w:p w14:paraId="50196103">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对应实施火葬的死亡人员实施土葬或乱埋乱葬的处罚</w:t>
            </w:r>
          </w:p>
        </w:tc>
        <w:tc>
          <w:tcPr>
            <w:tcW w:w="820" w:type="dxa"/>
            <w:noWrap w:val="0"/>
            <w:vAlign w:val="center"/>
          </w:tcPr>
          <w:p w14:paraId="087E4EF9">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4B323598">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【地方性法规】</w:t>
            </w:r>
            <w:r>
              <w:rPr>
                <w:rFonts w:hint="eastAsia" w:ascii="仿宋_GB2312" w:hAnsi="仿宋_GB2312" w:eastAsia="仿宋_GB2312" w:cs="仿宋_GB2312"/>
                <w:color w:val="auto"/>
                <w:sz w:val="21"/>
                <w:szCs w:val="21"/>
              </w:rPr>
              <w:t xml:space="preserve">《大同市殡葬管理办法》  第十四条 </w:t>
            </w:r>
            <w:r>
              <w:rPr>
                <w:rFonts w:hint="eastAsia" w:ascii="仿宋_GB2312" w:hAnsi="仿宋_GB2312" w:eastAsia="仿宋_GB2312" w:cs="仿宋_GB2312"/>
                <w:b/>
                <w:bCs/>
                <w:color w:val="auto"/>
                <w:sz w:val="21"/>
                <w:szCs w:val="21"/>
              </w:rPr>
              <w:t>【政府规章】</w:t>
            </w:r>
            <w:r>
              <w:rPr>
                <w:rFonts w:hint="eastAsia" w:ascii="仿宋_GB2312" w:hAnsi="仿宋_GB2312" w:eastAsia="仿宋_GB2312" w:cs="仿宋_GB2312"/>
                <w:color w:val="auto"/>
                <w:sz w:val="21"/>
                <w:szCs w:val="21"/>
              </w:rPr>
              <w:t xml:space="preserve">《山西省殡葬管理办法》（山西省人民政府令第145号）  第三十三条 </w:t>
            </w:r>
          </w:p>
        </w:tc>
        <w:tc>
          <w:tcPr>
            <w:tcW w:w="6240" w:type="dxa"/>
            <w:noWrap w:val="0"/>
            <w:vAlign w:val="center"/>
          </w:tcPr>
          <w:p w14:paraId="76181841">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接到举报或发现应实施火葬的死亡人员实施土葬或乱埋乱葬的违法行为，予以审查，决定是否立案。</w:t>
            </w:r>
          </w:p>
          <w:p w14:paraId="0E0198F3">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445A6E42">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20D69E94">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6ABBD8CD">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38FEEEC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200828F9">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4A0CBF63">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636106A8">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1F6AD800">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6EEB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4AA9104F">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661" w:type="dxa"/>
            <w:noWrap w:val="0"/>
            <w:vAlign w:val="center"/>
          </w:tcPr>
          <w:p w14:paraId="00ADEC2B">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0CA455E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1911A68B">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0600-B-00800-140200</w:t>
            </w:r>
          </w:p>
        </w:tc>
        <w:tc>
          <w:tcPr>
            <w:tcW w:w="820" w:type="dxa"/>
            <w:noWrap w:val="0"/>
            <w:vAlign w:val="center"/>
          </w:tcPr>
          <w:p w14:paraId="52A97849">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18"/>
                <w:szCs w:val="18"/>
              </w:rPr>
              <w:t>对在实行火葬的区域内无《运尸火化通知书》将尸体运出医院的；在实行火葬的区域内的医疗机构不如实填写《死亡医学证明书》的；在实行火葬的区域内为土葬和骨灰装棺埋葬提供棺木、车辆、墓地及其他帮助的；无《火化证》发给丧葬费、保险金的；因患传染病死亡或非正常死亡已经有关部门作出结论，未在规定时间内火葬的；在实行火葬的区域内搭灵棚、摆棺木、焚烧封建迷信用品，发丧送葬沿路抛撒纸钱及其他杂物的；办丧事请神汉、巫婆、阴阳先生搞封建迷信活动的；少数民族居（村）民死亡后，不在规定地点埋葬的；在公墓以外和禁止建造坟墓地区修建坟墓设立墓碑的处</w:t>
            </w:r>
            <w:r>
              <w:rPr>
                <w:rFonts w:hint="eastAsia" w:ascii="仿宋_GB2312" w:hAnsi="仿宋_GB2312" w:eastAsia="仿宋_GB2312" w:cs="仿宋_GB2312"/>
                <w:color w:val="auto"/>
                <w:sz w:val="21"/>
                <w:szCs w:val="21"/>
              </w:rPr>
              <w:t>罚</w:t>
            </w:r>
          </w:p>
        </w:tc>
        <w:tc>
          <w:tcPr>
            <w:tcW w:w="820" w:type="dxa"/>
            <w:noWrap w:val="0"/>
            <w:vAlign w:val="center"/>
          </w:tcPr>
          <w:p w14:paraId="70E3CA23">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791BB750">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【地方性法规】</w:t>
            </w:r>
            <w:r>
              <w:rPr>
                <w:rFonts w:hint="eastAsia" w:ascii="仿宋_GB2312" w:hAnsi="仿宋_GB2312" w:eastAsia="仿宋_GB2312" w:cs="仿宋_GB2312"/>
                <w:color w:val="auto"/>
                <w:sz w:val="21"/>
                <w:szCs w:val="21"/>
              </w:rPr>
              <w:t xml:space="preserve">《大同市殡葬管理办法》  第十四条 </w:t>
            </w:r>
          </w:p>
        </w:tc>
        <w:tc>
          <w:tcPr>
            <w:tcW w:w="6240" w:type="dxa"/>
            <w:noWrap w:val="0"/>
            <w:vAlign w:val="center"/>
          </w:tcPr>
          <w:p w14:paraId="717DED32">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接到举报或发现在实行火葬的区域内无《运尸火化通知书》将尸体运出医院等违法行为，予以审查，决定是否立案。</w:t>
            </w:r>
          </w:p>
          <w:p w14:paraId="5F4FFD8C">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28787073">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6AB78250">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72FBC634">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66DF952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5309F1C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3ED23E7F">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4737F04A">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266A6BF4">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3C97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66070552">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661" w:type="dxa"/>
            <w:noWrap w:val="0"/>
            <w:vAlign w:val="center"/>
          </w:tcPr>
          <w:p w14:paraId="6F7BDCE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3C44713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07455737">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0600-B-00900-140200</w:t>
            </w:r>
          </w:p>
        </w:tc>
        <w:tc>
          <w:tcPr>
            <w:tcW w:w="820" w:type="dxa"/>
            <w:noWrap w:val="0"/>
            <w:vAlign w:val="center"/>
          </w:tcPr>
          <w:p w14:paraId="476EA287">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对未经批准建立经营性公墓的；利用公益性公墓开展经营性业务的处罚</w:t>
            </w:r>
          </w:p>
        </w:tc>
        <w:tc>
          <w:tcPr>
            <w:tcW w:w="820" w:type="dxa"/>
            <w:noWrap w:val="0"/>
            <w:vAlign w:val="center"/>
          </w:tcPr>
          <w:p w14:paraId="16515253">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0B8671AF">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【地方性法规】</w:t>
            </w:r>
            <w:r>
              <w:rPr>
                <w:rFonts w:hint="eastAsia" w:ascii="仿宋_GB2312" w:hAnsi="仿宋_GB2312" w:eastAsia="仿宋_GB2312" w:cs="仿宋_GB2312"/>
                <w:color w:val="auto"/>
                <w:sz w:val="21"/>
                <w:szCs w:val="21"/>
              </w:rPr>
              <w:t xml:space="preserve">《大同市殡葬管理办法》  第十五条 </w:t>
            </w:r>
          </w:p>
        </w:tc>
        <w:tc>
          <w:tcPr>
            <w:tcW w:w="6240" w:type="dxa"/>
            <w:noWrap w:val="0"/>
            <w:vAlign w:val="center"/>
          </w:tcPr>
          <w:p w14:paraId="6B276610">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接到举报或发现未经批准建立经营性公墓的；利用公益性公墓开展经营性业务的违法行为，予以审查，决定是否立案。</w:t>
            </w:r>
          </w:p>
          <w:p w14:paraId="03AC804C">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2406F96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5632E78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3BE8159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5.决定责任制:</w:t>
            </w:r>
            <w:r>
              <w:rPr>
                <w:rFonts w:hint="eastAsia" w:ascii="仿宋_GB2312" w:hAnsi="仿宋_GB2312" w:eastAsia="仿宋_GB2312" w:cs="仿宋_GB2312"/>
                <w:color w:val="auto"/>
                <w:sz w:val="21"/>
                <w:szCs w:val="21"/>
                <w:lang w:eastAsia="zh-CN"/>
              </w:rPr>
              <w:t>制</w:t>
            </w:r>
            <w:r>
              <w:rPr>
                <w:rFonts w:hint="eastAsia" w:ascii="仿宋_GB2312" w:hAnsi="仿宋_GB2312" w:eastAsia="仿宋_GB2312" w:cs="仿宋_GB2312"/>
                <w:color w:val="auto"/>
                <w:sz w:val="21"/>
                <w:szCs w:val="21"/>
              </w:rPr>
              <w:t>作行政处罚决定书，载明违法事实和证据、处罚依据和内容、申请行政复议或提起行政诉讼的途径和期限等内容。</w:t>
            </w:r>
          </w:p>
          <w:p w14:paraId="79F67D61">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6B6A8CB6">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w:t>
            </w:r>
            <w:bookmarkStart w:id="0" w:name="_GoBack"/>
            <w:bookmarkEnd w:id="0"/>
            <w:r>
              <w:rPr>
                <w:rFonts w:hint="eastAsia" w:ascii="仿宋_GB2312" w:hAnsi="仿宋_GB2312" w:eastAsia="仿宋_GB2312" w:cs="仿宋_GB2312"/>
                <w:color w:val="auto"/>
                <w:sz w:val="21"/>
                <w:szCs w:val="21"/>
              </w:rPr>
              <w:t>照行政处罚决定书，责令停止违法行为，没收违法所得，并处罚款等。</w:t>
            </w:r>
          </w:p>
          <w:p w14:paraId="6234F63B">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6A49AC00">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32E9B155">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2DEC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3D96B2A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661" w:type="dxa"/>
            <w:noWrap w:val="0"/>
            <w:vAlign w:val="center"/>
          </w:tcPr>
          <w:p w14:paraId="4BEE9A63">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1FBC2BD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4E9B5A67">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0600-B-01000-140200</w:t>
            </w:r>
          </w:p>
        </w:tc>
        <w:tc>
          <w:tcPr>
            <w:tcW w:w="820" w:type="dxa"/>
            <w:noWrap w:val="0"/>
            <w:vAlign w:val="center"/>
          </w:tcPr>
          <w:p w14:paraId="691A6A2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对故意损毁或者擅自移动界桩或者其他行政区域界线标志物的处罚</w:t>
            </w:r>
          </w:p>
        </w:tc>
        <w:tc>
          <w:tcPr>
            <w:tcW w:w="820" w:type="dxa"/>
            <w:noWrap w:val="0"/>
            <w:vAlign w:val="center"/>
          </w:tcPr>
          <w:p w14:paraId="51FAF96A">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4DAA323A">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color w:val="auto"/>
                <w:sz w:val="21"/>
                <w:szCs w:val="21"/>
              </w:rPr>
              <w:t xml:space="preserve"> 《行政区域界线管理条例》（国务院令第353号）  第十七条 </w:t>
            </w:r>
          </w:p>
        </w:tc>
        <w:tc>
          <w:tcPr>
            <w:tcW w:w="6240" w:type="dxa"/>
            <w:noWrap w:val="0"/>
            <w:vAlign w:val="center"/>
          </w:tcPr>
          <w:p w14:paraId="1B1798F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民政部门在检查中发现或接到举报，予以审查，决定是否立案。</w:t>
            </w:r>
          </w:p>
          <w:p w14:paraId="4596CD0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0360DD67">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1274758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3AF09CD1">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7C8B031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24A16FD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73CE7298">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33EAE796">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0628E592">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6ED8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04B84AAE">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661" w:type="dxa"/>
            <w:noWrap w:val="0"/>
            <w:vAlign w:val="center"/>
          </w:tcPr>
          <w:p w14:paraId="56219071">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182623B3">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74D2BBEE">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0600-B-01100-140200</w:t>
            </w:r>
          </w:p>
        </w:tc>
        <w:tc>
          <w:tcPr>
            <w:tcW w:w="820" w:type="dxa"/>
            <w:noWrap w:val="0"/>
            <w:vAlign w:val="center"/>
          </w:tcPr>
          <w:p w14:paraId="3694AEC4">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对擅自编制行政区域界线详图，或者绘制的地图的行政区域界线的画法与行政区域界线详图的画法不一致的处罚</w:t>
            </w:r>
          </w:p>
        </w:tc>
        <w:tc>
          <w:tcPr>
            <w:tcW w:w="820" w:type="dxa"/>
            <w:noWrap w:val="0"/>
            <w:vAlign w:val="center"/>
          </w:tcPr>
          <w:p w14:paraId="65895DAB">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62A9C4A3">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color w:val="auto"/>
                <w:sz w:val="21"/>
                <w:szCs w:val="21"/>
              </w:rPr>
              <w:t xml:space="preserve"> 《行政区域界线管理条例》（国务院令第353号）  第十八条 </w:t>
            </w:r>
          </w:p>
        </w:tc>
        <w:tc>
          <w:tcPr>
            <w:tcW w:w="6240" w:type="dxa"/>
            <w:noWrap w:val="0"/>
            <w:vAlign w:val="center"/>
          </w:tcPr>
          <w:p w14:paraId="769D023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民政部门在检查中发现或接到举报，予以审查，决定是否立案。</w:t>
            </w:r>
          </w:p>
          <w:p w14:paraId="755267E0">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372F2661">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4CA7011D">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6BAD5578">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6E349E82">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533BB143">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63AA1C0A">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35FF2239">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02740111">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77A6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040A4C75">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c>
          <w:tcPr>
            <w:tcW w:w="661" w:type="dxa"/>
            <w:noWrap w:val="0"/>
            <w:vAlign w:val="center"/>
          </w:tcPr>
          <w:p w14:paraId="7210FD2C">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03C64779">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52FC887D">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0600-B-01200-140200</w:t>
            </w:r>
          </w:p>
        </w:tc>
        <w:tc>
          <w:tcPr>
            <w:tcW w:w="820" w:type="dxa"/>
            <w:noWrap w:val="0"/>
            <w:vAlign w:val="center"/>
          </w:tcPr>
          <w:p w14:paraId="70F39B96">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使用非标准地名的，责令限期改正，逾期不改的；擅自命名、更名的，责令停止使用，拒不执行的；未经审定出版公开地名密集出版物的；擅自设立、移位、涂改、遮挡地名标志的，责令限期恢复原状，拒不执行的；损坏地名标志的处罚</w:t>
            </w:r>
          </w:p>
        </w:tc>
        <w:tc>
          <w:tcPr>
            <w:tcW w:w="820" w:type="dxa"/>
            <w:noWrap w:val="0"/>
            <w:vAlign w:val="center"/>
          </w:tcPr>
          <w:p w14:paraId="06B8D9CF">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330B2D8D">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b w:val="0"/>
                <w:bCs w:val="0"/>
                <w:color w:val="auto"/>
                <w:sz w:val="21"/>
                <w:szCs w:val="21"/>
              </w:rPr>
              <w:t xml:space="preserve">《地名管理条例》（中华人民共和国民政部令第71号）  第三十六条、三十七条 </w:t>
            </w:r>
          </w:p>
        </w:tc>
        <w:tc>
          <w:tcPr>
            <w:tcW w:w="6240" w:type="dxa"/>
            <w:noWrap w:val="0"/>
            <w:vAlign w:val="center"/>
          </w:tcPr>
          <w:p w14:paraId="1F01B2B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民政部门在检查中发现或接到举报，予以审查，决定是否立案。</w:t>
            </w:r>
          </w:p>
          <w:p w14:paraId="01DD1628">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2AC9DB9D">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220ECD2F">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27B71B23">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0784C9EA">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358D799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1D34BF50">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3EE3F9FF">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755F5FBE">
            <w:pPr>
              <w:pStyle w:val="11"/>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tc>
      </w:tr>
      <w:tr w14:paraId="4503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1702884F">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13</w:t>
            </w:r>
          </w:p>
        </w:tc>
        <w:tc>
          <w:tcPr>
            <w:tcW w:w="661" w:type="dxa"/>
            <w:noWrap w:val="0"/>
            <w:vAlign w:val="center"/>
          </w:tcPr>
          <w:p w14:paraId="301AD05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2EC0B72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w:t>
            </w:r>
          </w:p>
        </w:tc>
        <w:tc>
          <w:tcPr>
            <w:tcW w:w="602" w:type="dxa"/>
            <w:noWrap w:val="0"/>
            <w:vAlign w:val="center"/>
          </w:tcPr>
          <w:p w14:paraId="38C5E2B5">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0600-B-01300-140200</w:t>
            </w:r>
          </w:p>
        </w:tc>
        <w:tc>
          <w:tcPr>
            <w:tcW w:w="820" w:type="dxa"/>
            <w:noWrap w:val="0"/>
            <w:vAlign w:val="center"/>
          </w:tcPr>
          <w:p w14:paraId="0902D6C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在地名标志上涂写、乱画、张贴告示、广告、或拴绳挂物，随意移动或挪作他用的；在地名汉字的书写中使用自造字、生僻字、已简化的繁体字和已淘汰的异体字及字音易混淆的字；未以市、县人民政府批准的标准地名为准，在新闻报道、印刷出版、公安户籍、邮电通讯、交通运输、城建规划、民政管理、地图标绘、牌匾刻字、商标广告等方面涉及地名的；未经市地名办公室审查，各专业部门出版发行的地图、邮电号簿等涉及使用地名的处罚</w:t>
            </w:r>
          </w:p>
        </w:tc>
        <w:tc>
          <w:tcPr>
            <w:tcW w:w="820" w:type="dxa"/>
            <w:noWrap w:val="0"/>
            <w:vAlign w:val="center"/>
          </w:tcPr>
          <w:p w14:paraId="6A0C20BE">
            <w:pPr>
              <w:pStyle w:val="1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42C02D9E">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color w:val="auto"/>
                <w:sz w:val="21"/>
                <w:szCs w:val="21"/>
              </w:rPr>
              <w:t xml:space="preserve">《地名管理条例》（中华人民共和国民政部令第71号）  第三十八条、三十九条 </w:t>
            </w:r>
          </w:p>
        </w:tc>
        <w:tc>
          <w:tcPr>
            <w:tcW w:w="6240" w:type="dxa"/>
            <w:noWrap w:val="0"/>
            <w:vAlign w:val="center"/>
          </w:tcPr>
          <w:p w14:paraId="7A01EDE7">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1.立案责任：</w:t>
            </w:r>
            <w:r>
              <w:rPr>
                <w:rFonts w:hint="eastAsia" w:ascii="仿宋_GB2312" w:hAnsi="仿宋_GB2312" w:eastAsia="仿宋_GB2312" w:cs="仿宋_GB2312"/>
                <w:color w:val="auto"/>
                <w:sz w:val="21"/>
                <w:szCs w:val="21"/>
              </w:rPr>
              <w:t>民政部门在检查中发现或接到举报，予以审查，决定是否立案。</w:t>
            </w:r>
          </w:p>
          <w:p w14:paraId="2541AACB">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2.调查责任：</w:t>
            </w:r>
            <w:r>
              <w:rPr>
                <w:rFonts w:hint="eastAsia" w:ascii="仿宋_GB2312" w:hAnsi="仿宋_GB2312" w:eastAsia="仿宋_GB2312" w:cs="仿宋_GB2312"/>
                <w:color w:val="auto"/>
                <w:sz w:val="21"/>
                <w:szCs w:val="21"/>
              </w:rPr>
              <w:t>对立案的案件，指定专人负责，及时组织调查取证，与当事人有直接利害关系的应当回避。执法人员不得少于两人，调查时应出示执法证件，允许当事人辩解陈述。</w:t>
            </w:r>
          </w:p>
          <w:p w14:paraId="071B976C">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3.审查责任：</w:t>
            </w:r>
            <w:r>
              <w:rPr>
                <w:rFonts w:hint="eastAsia" w:ascii="仿宋_GB2312" w:hAnsi="仿宋_GB2312" w:eastAsia="仿宋_GB2312" w:cs="仿宋_GB2312"/>
                <w:color w:val="auto"/>
                <w:sz w:val="21"/>
                <w:szCs w:val="21"/>
              </w:rPr>
              <w:t>审查案件调查报告，对违法事实、证据、调查取证程序、当事人陈述和申辩理由等方面进行审查，提出处理意见。</w:t>
            </w:r>
          </w:p>
          <w:p w14:paraId="2A45D35C">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4.告知责任：</w:t>
            </w:r>
            <w:r>
              <w:rPr>
                <w:rFonts w:hint="eastAsia" w:ascii="仿宋_GB2312" w:hAnsi="仿宋_GB2312" w:eastAsia="仿宋_GB2312" w:cs="仿宋_GB2312"/>
                <w:color w:val="auto"/>
                <w:sz w:val="21"/>
                <w:szCs w:val="21"/>
              </w:rPr>
              <w:t>在做出行政处罚决定前，应告知当事人违法事实及其享有的陈述、申辩等权利。</w:t>
            </w:r>
          </w:p>
          <w:p w14:paraId="3F85B29F">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5.决定责任：</w:t>
            </w:r>
            <w:r>
              <w:rPr>
                <w:rFonts w:hint="eastAsia" w:ascii="仿宋_GB2312" w:hAnsi="仿宋_GB2312" w:eastAsia="仿宋_GB2312" w:cs="仿宋_GB2312"/>
                <w:color w:val="auto"/>
                <w:sz w:val="21"/>
                <w:szCs w:val="21"/>
              </w:rPr>
              <w:t>制作行政处罚决定书，载明违法事实和证据、处罚依据和内容、申请行政复议或提起行政诉讼的途径和期限等内容。</w:t>
            </w:r>
          </w:p>
          <w:p w14:paraId="7C9ECA10">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6.送达责任：</w:t>
            </w:r>
            <w:r>
              <w:rPr>
                <w:rFonts w:hint="eastAsia" w:ascii="仿宋_GB2312" w:hAnsi="仿宋_GB2312" w:eastAsia="仿宋_GB2312" w:cs="仿宋_GB2312"/>
                <w:color w:val="auto"/>
                <w:sz w:val="21"/>
                <w:szCs w:val="21"/>
              </w:rPr>
              <w:t>行政处罚决定书按照法律规定的方式送达当事人。</w:t>
            </w:r>
          </w:p>
          <w:p w14:paraId="15FB71A0">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7.执行责任：</w:t>
            </w:r>
            <w:r>
              <w:rPr>
                <w:rFonts w:hint="eastAsia" w:ascii="仿宋_GB2312" w:hAnsi="仿宋_GB2312" w:eastAsia="仿宋_GB2312" w:cs="仿宋_GB2312"/>
                <w:color w:val="auto"/>
                <w:sz w:val="21"/>
                <w:szCs w:val="21"/>
              </w:rPr>
              <w:t>依照行政处罚决定书，责令停止违法行为，没收违法所得，并处罚款等。</w:t>
            </w:r>
          </w:p>
          <w:p w14:paraId="380AB64A">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8.其他：</w:t>
            </w:r>
            <w:r>
              <w:rPr>
                <w:rFonts w:hint="eastAsia" w:ascii="仿宋_GB2312" w:hAnsi="仿宋_GB2312" w:eastAsia="仿宋_GB2312" w:cs="仿宋_GB2312"/>
                <w:color w:val="auto"/>
                <w:sz w:val="21"/>
                <w:szCs w:val="21"/>
              </w:rPr>
              <w:t>法律法规规章规定应履行的责任。</w:t>
            </w:r>
          </w:p>
        </w:tc>
        <w:tc>
          <w:tcPr>
            <w:tcW w:w="2595" w:type="dxa"/>
            <w:noWrap w:val="0"/>
            <w:vAlign w:val="center"/>
          </w:tcPr>
          <w:p w14:paraId="2DC461A9">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《行政处罚法》第三十条~第三十一条 第三十六条~第四十二条 第四十四条 第五十一条</w:t>
            </w:r>
          </w:p>
          <w:p w14:paraId="09249B98">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《山西省行政执法条例》第二十条 第二十一条 第二十二条</w:t>
            </w:r>
          </w:p>
          <w:p w14:paraId="0134B83C">
            <w:pPr>
              <w:pStyle w:val="11"/>
              <w:ind w:firstLine="31680"/>
              <w:rPr>
                <w:rFonts w:hint="eastAsia" w:ascii="仿宋_GB2312" w:hAnsi="仿宋_GB2312" w:eastAsia="仿宋_GB2312" w:cs="仿宋_GB2312"/>
                <w:color w:val="auto"/>
                <w:sz w:val="21"/>
                <w:szCs w:val="21"/>
              </w:rPr>
            </w:pPr>
          </w:p>
          <w:p w14:paraId="01032C5B">
            <w:pPr>
              <w:pStyle w:val="11"/>
              <w:ind w:firstLine="420" w:firstLineChars="200"/>
              <w:rPr>
                <w:rFonts w:hint="eastAsia" w:ascii="仿宋_GB2312" w:hAnsi="仿宋_GB2312" w:eastAsia="仿宋_GB2312" w:cs="仿宋_GB2312"/>
                <w:color w:val="auto"/>
                <w:sz w:val="21"/>
                <w:szCs w:val="21"/>
              </w:rPr>
            </w:pPr>
          </w:p>
        </w:tc>
      </w:tr>
      <w:tr w14:paraId="0DA8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15E83BCC">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宋体" w:eastAsia="仿宋_GB2312" w:cs="仿宋_GB2312"/>
                <w:i w:val="0"/>
                <w:iCs w:val="0"/>
                <w:snapToGrid w:val="0"/>
                <w:color w:val="000000"/>
                <w:kern w:val="0"/>
                <w:sz w:val="20"/>
                <w:szCs w:val="20"/>
                <w:u w:val="none"/>
                <w:lang w:val="en-US" w:eastAsia="zh-CN" w:bidi="ar"/>
              </w:rPr>
              <w:t>14</w:t>
            </w:r>
          </w:p>
        </w:tc>
        <w:tc>
          <w:tcPr>
            <w:tcW w:w="661" w:type="dxa"/>
            <w:noWrap w:val="0"/>
            <w:vAlign w:val="center"/>
          </w:tcPr>
          <w:p w14:paraId="69AD3E5B">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行政处罚</w:t>
            </w:r>
          </w:p>
        </w:tc>
        <w:tc>
          <w:tcPr>
            <w:tcW w:w="602" w:type="dxa"/>
            <w:noWrap w:val="0"/>
            <w:vAlign w:val="center"/>
          </w:tcPr>
          <w:p w14:paraId="7D583DA4">
            <w:pPr>
              <w:keepNext w:val="0"/>
              <w:keepLines w:val="0"/>
              <w:widowControl/>
              <w:suppressLineNumbers w:val="0"/>
              <w:jc w:val="center"/>
              <w:textAlignment w:val="center"/>
              <w:rPr>
                <w:rFonts w:hint="eastAsia" w:ascii="仿宋_GB2312" w:hAnsi="仿宋_GB2312" w:eastAsia="仿宋_GB2312" w:cs="仿宋_GB2312"/>
                <w:kern w:val="0"/>
                <w:sz w:val="21"/>
                <w:szCs w:val="21"/>
              </w:rPr>
            </w:pPr>
          </w:p>
        </w:tc>
        <w:tc>
          <w:tcPr>
            <w:tcW w:w="820" w:type="dxa"/>
            <w:noWrap w:val="0"/>
            <w:vAlign w:val="center"/>
          </w:tcPr>
          <w:p w14:paraId="3545996C">
            <w:pPr>
              <w:jc w:val="center"/>
              <w:rPr>
                <w:rFonts w:hint="eastAsia" w:ascii="仿宋_GB2312" w:hAnsi="仿宋_GB2312" w:eastAsia="仿宋_GB2312" w:cs="仿宋_GB2312"/>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对社会团体在申请登记时弄虚作假，骗取登记的，或者自取得《社会团体法人登记证书》之日起1年未开展活动的行政处罚</w:t>
            </w:r>
          </w:p>
        </w:tc>
        <w:tc>
          <w:tcPr>
            <w:tcW w:w="820" w:type="dxa"/>
            <w:noWrap w:val="0"/>
            <w:vAlign w:val="center"/>
          </w:tcPr>
          <w:p w14:paraId="5836AD37">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79E96423">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仿宋_GB2312" w:eastAsia="仿宋_GB2312" w:cs="仿宋_GB2312"/>
                <w:b/>
                <w:bCs/>
                <w:color w:val="auto"/>
                <w:sz w:val="21"/>
                <w:szCs w:val="21"/>
              </w:rPr>
              <w:t>【行政法规】</w:t>
            </w:r>
            <w:r>
              <w:rPr>
                <w:rFonts w:hint="eastAsia" w:ascii="仿宋_GB2312" w:hAnsi="宋体" w:eastAsia="仿宋_GB2312" w:cs="仿宋_GB2312"/>
                <w:i w:val="0"/>
                <w:iCs w:val="0"/>
                <w:snapToGrid w:val="0"/>
                <w:color w:val="000000"/>
                <w:kern w:val="0"/>
                <w:sz w:val="18"/>
                <w:szCs w:val="18"/>
                <w:u w:val="none"/>
                <w:lang w:val="en-US" w:eastAsia="zh-CN" w:bidi="ar"/>
              </w:rPr>
              <w:t>《社会团体登记管理条例》第二十九条 社会团体在申请登记时弄虚作假，骗取登记的，或者自取得《社会团体法人登记证书》之日起１年未开展活动的，由登记管理机关予以撤销登记。</w:t>
            </w:r>
          </w:p>
          <w:p w14:paraId="7A167F5B">
            <w:pPr>
              <w:keepNext w:val="0"/>
              <w:keepLines w:val="0"/>
              <w:widowControl/>
              <w:suppressLineNumbers w:val="0"/>
              <w:jc w:val="center"/>
              <w:textAlignment w:val="center"/>
              <w:rPr>
                <w:rFonts w:hint="eastAsia" w:ascii="仿宋_GB2312" w:hAnsi="仿宋_GB2312" w:eastAsia="仿宋_GB2312" w:cs="仿宋_GB2312"/>
                <w:b/>
                <w:bCs/>
                <w:color w:val="auto"/>
                <w:sz w:val="21"/>
                <w:szCs w:val="21"/>
              </w:rPr>
            </w:pPr>
          </w:p>
        </w:tc>
        <w:tc>
          <w:tcPr>
            <w:tcW w:w="6240" w:type="dxa"/>
            <w:noWrap w:val="0"/>
            <w:vAlign w:val="center"/>
          </w:tcPr>
          <w:p w14:paraId="476526C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1.立案责任：对依据监督检查职权或者通过举报、投诉、其他部门移送、上级部门交办等途径发现的违法行为线索，决定是否立案。</w:t>
            </w:r>
          </w:p>
          <w:p w14:paraId="6D4CA269">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2.调查责任：在调查或检查时，执法人员不得少于两人，应当主动向当事人或者有关人员出示执法证件，询问或检查应制作笔录；执法人员与当事人有直接利害关系的，应当依法回避。</w:t>
            </w:r>
          </w:p>
          <w:p w14:paraId="0A830FA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行政处罚，行政机的负责人应当集体讨论决定。</w:t>
            </w:r>
          </w:p>
          <w:p w14:paraId="14B05193">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4.告知责任：在作出处罚决定之前，应当告知当事人拟作出的行政处罚内容及事实、理由、依据，并告知当事人依法享有的陈述、申辩、要求听证等权利；当事人依法要求听证的，应组织听证。</w:t>
            </w:r>
          </w:p>
          <w:p w14:paraId="243BB5F8">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p>
          <w:p w14:paraId="1A814230">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6.送达责任：行政处罚决定书应当在宣告后当场交付当事人；当事人不在场的，行政机关应当在七日内将行政处罚决定书送达当事人。</w:t>
            </w:r>
          </w:p>
          <w:p w14:paraId="7D0E17F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7.执行责任：督促当事人履行生效的行政处罚决定，对逾期不履行的，按照《行政处罚法》第七十二条相关规定采取措施。</w:t>
            </w:r>
          </w:p>
          <w:p w14:paraId="01D505F5">
            <w:pPr>
              <w:keepNext w:val="0"/>
              <w:keepLines w:val="0"/>
              <w:widowControl/>
              <w:suppressLineNumbers w:val="0"/>
              <w:jc w:val="left"/>
              <w:textAlignment w:val="center"/>
              <w:rPr>
                <w:rFonts w:hint="eastAsia" w:ascii="仿宋_GB2312" w:hAnsi="仿宋_GB2312" w:eastAsia="仿宋_GB2312" w:cs="仿宋_GB2312"/>
                <w:b/>
                <w:bCs/>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8.法律法规规章文件规定应履行的其他责任。</w:t>
            </w:r>
          </w:p>
        </w:tc>
        <w:tc>
          <w:tcPr>
            <w:tcW w:w="2595" w:type="dxa"/>
            <w:noWrap w:val="0"/>
            <w:vAlign w:val="center"/>
          </w:tcPr>
          <w:p w14:paraId="09A9200D">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《行政处罚法》第十七、四十四、四十二、四十三、五十五、五十六、五十七、五十八、五十九、六十一、六十三、六十四条。</w:t>
            </w:r>
          </w:p>
        </w:tc>
      </w:tr>
      <w:tr w14:paraId="4C38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069EC145">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15</w:t>
            </w:r>
          </w:p>
        </w:tc>
        <w:tc>
          <w:tcPr>
            <w:tcW w:w="661" w:type="dxa"/>
            <w:noWrap w:val="0"/>
            <w:vAlign w:val="center"/>
          </w:tcPr>
          <w:p w14:paraId="12862A95">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w:t>
            </w:r>
          </w:p>
        </w:tc>
        <w:tc>
          <w:tcPr>
            <w:tcW w:w="602" w:type="dxa"/>
            <w:noWrap w:val="0"/>
            <w:vAlign w:val="center"/>
          </w:tcPr>
          <w:p w14:paraId="221FD502">
            <w:pPr>
              <w:jc w:val="center"/>
              <w:rPr>
                <w:rFonts w:hint="eastAsia" w:ascii="仿宋_GB2312" w:hAnsi="仿宋_GB2312" w:eastAsia="仿宋_GB2312" w:cs="仿宋_GB2312"/>
                <w:kern w:val="0"/>
                <w:sz w:val="21"/>
                <w:szCs w:val="21"/>
              </w:rPr>
            </w:pPr>
          </w:p>
        </w:tc>
        <w:tc>
          <w:tcPr>
            <w:tcW w:w="820" w:type="dxa"/>
            <w:noWrap w:val="0"/>
            <w:vAlign w:val="center"/>
          </w:tcPr>
          <w:p w14:paraId="1FE6DC03">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对《社会团体登记管理条例》第三十条规定情形的行政处罚</w:t>
            </w:r>
          </w:p>
        </w:tc>
        <w:tc>
          <w:tcPr>
            <w:tcW w:w="820" w:type="dxa"/>
            <w:noWrap w:val="0"/>
            <w:vAlign w:val="center"/>
          </w:tcPr>
          <w:p w14:paraId="3B5082DB">
            <w:pPr>
              <w:numPr>
                <w:ilvl w:val="0"/>
                <w:numId w:val="2"/>
              </w:numPr>
              <w:jc w:val="center"/>
              <w:rPr>
                <w:rFonts w:hint="eastAsia" w:ascii="仿宋_GB2312" w:hAnsi="宋体" w:eastAsia="仿宋_GB2312" w:cs="仿宋_GB2312"/>
                <w:i w:val="0"/>
                <w:iCs w:val="0"/>
                <w:snapToGrid w:val="0"/>
                <w:color w:val="000000"/>
                <w:kern w:val="0"/>
                <w:sz w:val="21"/>
                <w:szCs w:val="21"/>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社会</w:t>
            </w:r>
            <w:r>
              <w:rPr>
                <w:rFonts w:hint="eastAsia" w:ascii="仿宋_GB2312" w:hAnsi="宋体" w:eastAsia="仿宋_GB2312" w:cs="仿宋_GB2312"/>
                <w:i w:val="0"/>
                <w:iCs w:val="0"/>
                <w:snapToGrid w:val="0"/>
                <w:color w:val="000000"/>
                <w:kern w:val="0"/>
                <w:sz w:val="21"/>
                <w:szCs w:val="21"/>
                <w:u w:val="none"/>
                <w:lang w:val="en-US" w:eastAsia="zh-CN" w:bidi="ar"/>
              </w:rPr>
              <w:t>团体涂改、出租、出借《社会团体法人登记证书》，或出租、出借社会团体印章的处罚</w:t>
            </w:r>
          </w:p>
          <w:p w14:paraId="27DD5611">
            <w:pPr>
              <w:numPr>
                <w:ilvl w:val="0"/>
                <w:numId w:val="2"/>
              </w:numPr>
              <w:jc w:val="center"/>
              <w:rPr>
                <w:rFonts w:hint="eastAsia" w:ascii="仿宋_GB2312" w:hAnsi="宋体" w:eastAsia="仿宋_GB2312" w:cs="仿宋_GB2312"/>
                <w:i w:val="0"/>
                <w:iCs w:val="0"/>
                <w:snapToGrid w:val="0"/>
                <w:color w:val="000000"/>
                <w:kern w:val="0"/>
                <w:sz w:val="21"/>
                <w:szCs w:val="21"/>
                <w:u w:val="none"/>
                <w:lang w:val="en-US" w:eastAsia="zh-CN" w:bidi="ar"/>
              </w:rPr>
            </w:pPr>
            <w:r>
              <w:rPr>
                <w:rFonts w:hint="eastAsia" w:ascii="仿宋_GB2312" w:hAnsi="宋体" w:eastAsia="仿宋_GB2312" w:cs="仿宋_GB2312"/>
                <w:i w:val="0"/>
                <w:iCs w:val="0"/>
                <w:snapToGrid w:val="0"/>
                <w:color w:val="000000"/>
                <w:kern w:val="0"/>
                <w:sz w:val="21"/>
                <w:szCs w:val="21"/>
                <w:u w:val="none"/>
                <w:lang w:val="en-US" w:eastAsia="zh-CN" w:bidi="ar"/>
              </w:rPr>
              <w:t>社会团体超出章程规定的宗旨和业务范围进行活动的处罚</w:t>
            </w:r>
          </w:p>
          <w:p w14:paraId="3CB75B6D">
            <w:pPr>
              <w:numPr>
                <w:ilvl w:val="0"/>
                <w:numId w:val="2"/>
              </w:numPr>
              <w:jc w:val="center"/>
              <w:rPr>
                <w:rFonts w:hint="eastAsia" w:ascii="仿宋_GB2312" w:hAnsi="宋体" w:eastAsia="仿宋_GB2312" w:cs="仿宋_GB2312"/>
                <w:i w:val="0"/>
                <w:iCs w:val="0"/>
                <w:snapToGrid w:val="0"/>
                <w:color w:val="000000"/>
                <w:kern w:val="0"/>
                <w:sz w:val="21"/>
                <w:szCs w:val="21"/>
                <w:u w:val="none"/>
                <w:lang w:val="en-US" w:eastAsia="zh-CN" w:bidi="ar"/>
              </w:rPr>
            </w:pPr>
            <w:r>
              <w:rPr>
                <w:rFonts w:hint="eastAsia" w:ascii="仿宋_GB2312" w:hAnsi="宋体" w:eastAsia="仿宋_GB2312" w:cs="仿宋_GB2312"/>
                <w:i w:val="0"/>
                <w:iCs w:val="0"/>
                <w:snapToGrid w:val="0"/>
                <w:color w:val="000000"/>
                <w:kern w:val="0"/>
                <w:sz w:val="21"/>
                <w:szCs w:val="21"/>
                <w:u w:val="none"/>
                <w:lang w:val="en-US" w:eastAsia="zh-CN" w:bidi="ar"/>
              </w:rPr>
              <w:t>社会团体拒不接受或者不按照规定接受监督检查的处罚4、社会团体不按规定办理变更登记的处罚</w:t>
            </w:r>
          </w:p>
          <w:p w14:paraId="4A6CD92D">
            <w:pPr>
              <w:numPr>
                <w:ilvl w:val="0"/>
                <w:numId w:val="0"/>
              </w:numPr>
              <w:ind w:leftChars="0"/>
              <w:jc w:val="both"/>
              <w:rPr>
                <w:rFonts w:hint="default" w:ascii="仿宋_GB2312" w:hAnsi="宋体" w:eastAsia="仿宋_GB2312" w:cs="仿宋_GB2312"/>
                <w:i w:val="0"/>
                <w:iCs w:val="0"/>
                <w:snapToGrid w:val="0"/>
                <w:color w:val="000000"/>
                <w:kern w:val="0"/>
                <w:sz w:val="21"/>
                <w:szCs w:val="21"/>
                <w:u w:val="none"/>
                <w:lang w:val="en-US" w:eastAsia="zh-CN" w:bidi="ar"/>
              </w:rPr>
            </w:pPr>
            <w:r>
              <w:rPr>
                <w:rFonts w:hint="eastAsia" w:ascii="仿宋_GB2312" w:hAnsi="宋体" w:eastAsia="仿宋_GB2312" w:cs="仿宋_GB2312"/>
                <w:i w:val="0"/>
                <w:iCs w:val="0"/>
                <w:snapToGrid w:val="0"/>
                <w:color w:val="000000"/>
                <w:kern w:val="0"/>
                <w:sz w:val="21"/>
                <w:szCs w:val="21"/>
                <w:u w:val="none"/>
                <w:lang w:val="en-US" w:eastAsia="zh-CN" w:bidi="ar"/>
              </w:rPr>
              <w:t>5、社会团体违反规定设立分支机构、代表机构，或者对分支机构、代表机构疏于管理，造成严重后果的处罚6、社会团体从事营利性的经营活动的处罚7、社会团体侵占、私分、挪用社会团体资产或者所接受的捐赠、资助的处罚8、社会团体违规收取费用、筹集资金或者接收、使用捐赠、资助的处罚</w:t>
            </w:r>
          </w:p>
          <w:p w14:paraId="38A5DD63">
            <w:pPr>
              <w:numPr>
                <w:ilvl w:val="0"/>
                <w:numId w:val="0"/>
              </w:numPr>
              <w:ind w:leftChars="0"/>
              <w:jc w:val="both"/>
              <w:rPr>
                <w:rFonts w:hint="default" w:ascii="仿宋_GB2312" w:hAnsi="宋体" w:eastAsia="仿宋_GB2312" w:cs="仿宋_GB2312"/>
                <w:i w:val="0"/>
                <w:iCs w:val="0"/>
                <w:snapToGrid w:val="0"/>
                <w:color w:val="000000"/>
                <w:kern w:val="0"/>
                <w:sz w:val="21"/>
                <w:szCs w:val="21"/>
                <w:u w:val="none"/>
                <w:lang w:val="en-US" w:eastAsia="zh-CN" w:bidi="ar"/>
              </w:rPr>
            </w:pPr>
          </w:p>
        </w:tc>
        <w:tc>
          <w:tcPr>
            <w:tcW w:w="1924" w:type="dxa"/>
            <w:noWrap w:val="0"/>
            <w:vAlign w:val="center"/>
          </w:tcPr>
          <w:p w14:paraId="09B5B227">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仿宋_GB2312" w:eastAsia="仿宋_GB2312" w:cs="仿宋_GB2312"/>
                <w:b/>
                <w:bCs/>
                <w:color w:val="auto"/>
                <w:sz w:val="21"/>
                <w:szCs w:val="21"/>
              </w:rPr>
              <w:t>【行政法规】</w:t>
            </w:r>
            <w:r>
              <w:rPr>
                <w:rFonts w:hint="eastAsia" w:ascii="仿宋_GB2312" w:hAnsi="宋体" w:eastAsia="仿宋_GB2312" w:cs="仿宋_GB2312"/>
                <w:i w:val="0"/>
                <w:iCs w:val="0"/>
                <w:snapToGrid w:val="0"/>
                <w:color w:val="000000"/>
                <w:kern w:val="0"/>
                <w:sz w:val="18"/>
                <w:szCs w:val="18"/>
                <w:u w:val="none"/>
                <w:lang w:val="en-US" w:eastAsia="zh-CN" w:bidi="ar"/>
              </w:rPr>
              <w:t>《社会团体登记管理条例》  第三十条 社会团体有下列情形之一的，由登记管理机关给予警告，责令改正，可以限期停止活动，并可以责令撤换直接负责的主管人员；情节严重的，予以撤销登记；构成犯罪的，依法追究刑事责任：</w:t>
            </w:r>
          </w:p>
          <w:p w14:paraId="7135BDED">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（一）涂改、出租、出借《社会团体法人登记证书》，或者出租、出借社会团体印章的；</w:t>
            </w:r>
          </w:p>
          <w:p w14:paraId="7372E6AA">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（二）超出章程规定的宗旨和业务范围进行活动的；</w:t>
            </w:r>
          </w:p>
          <w:p w14:paraId="69325E6A">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（三）拒不接受或者不按照规定接受监督检查的；</w:t>
            </w:r>
          </w:p>
          <w:p w14:paraId="3B60D227">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（四）不按照规定办理变更登记的；</w:t>
            </w:r>
          </w:p>
          <w:p w14:paraId="506EDFF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（五）违反规定设立分支机构、代表机构，或者对分支机构、代表机构疏于管理，造成严重后果的；</w:t>
            </w:r>
          </w:p>
          <w:p w14:paraId="311849A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（六）从事营利性的经营活动的；</w:t>
            </w:r>
          </w:p>
          <w:p w14:paraId="1A40B25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（七）侵占、私分、挪用社会团体资产或者所接受的捐赠、资助的；</w:t>
            </w:r>
          </w:p>
          <w:p w14:paraId="0AFA25C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（八）违反国家有关规定收取费用、筹集资金或者接受、使用捐赠、资助的。</w:t>
            </w:r>
          </w:p>
          <w:p w14:paraId="4BFF166D">
            <w:pPr>
              <w:keepNext w:val="0"/>
              <w:keepLines w:val="0"/>
              <w:widowControl/>
              <w:suppressLineNumbers w:val="0"/>
              <w:jc w:val="left"/>
              <w:textAlignment w:val="center"/>
              <w:rPr>
                <w:rFonts w:hint="eastAsia" w:ascii="仿宋_GB2312" w:hAnsi="仿宋_GB2312" w:eastAsia="仿宋_GB2312" w:cs="仿宋_GB2312"/>
                <w:b/>
                <w:bCs/>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前款规定的行为有违法经营额或者违法所得的，予以没收，可以并处违法经营额1倍以上3倍以下或者违法所得3倍以上5倍以下的罚款。</w:t>
            </w:r>
          </w:p>
        </w:tc>
        <w:tc>
          <w:tcPr>
            <w:tcW w:w="6240" w:type="dxa"/>
            <w:noWrap w:val="0"/>
            <w:vAlign w:val="center"/>
          </w:tcPr>
          <w:p w14:paraId="72C28B7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1.立案责任：对依据监督检查职权或者通过举报、投诉、其他部门移送、上级部门交办等途径发现的违法行为线索，决定是否立案。</w:t>
            </w:r>
          </w:p>
          <w:p w14:paraId="0AA5B387">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2.调查责任：在调查或检查时，执法人员不得少于两人，应当主动向当事人或者有关人员出示执法证件，询问或检查应制作笔录；执法人员与当事人有直接利害关系的，应当依法回避。</w:t>
            </w:r>
          </w:p>
          <w:p w14:paraId="6C86DE27">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行政处罚，行政机的负责人应当集体讨论决定。</w:t>
            </w:r>
          </w:p>
          <w:p w14:paraId="60085929">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4.告知责任：在作出处罚决定之前，应当告知当事人拟作出的行政处罚内容及事实、理由、依据，并告知当事人依法享有的陈述、申辩、要求听证等权利；当事人依法要求听证的，应组织听证。</w:t>
            </w:r>
          </w:p>
          <w:p w14:paraId="772935F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p>
          <w:p w14:paraId="3A718D05">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6.送达责任：行政处罚决定书应当在宣告后当场交付当事人；当事人不在场的，行政机关应当在七日内将行政处罚决定书送达当事人。</w:t>
            </w:r>
          </w:p>
          <w:p w14:paraId="518070F6">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7.执行责任：督促当事人履行生效的行政处罚决定，对逾期不履行的，按照《行政处罚法》第七十二条相关规定采取措施。</w:t>
            </w:r>
          </w:p>
          <w:p w14:paraId="4EC6C99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8.法律法规规章文件规定应履行的其他责任。</w:t>
            </w:r>
          </w:p>
        </w:tc>
        <w:tc>
          <w:tcPr>
            <w:tcW w:w="2595" w:type="dxa"/>
            <w:noWrap w:val="0"/>
            <w:vAlign w:val="center"/>
          </w:tcPr>
          <w:p w14:paraId="544D479D">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《行政处罚法》第十七、四十四、四十二、四十三、五十五、五十六、五十七、五十八、五十九、六十一、六十三、六十四条。</w:t>
            </w:r>
          </w:p>
        </w:tc>
      </w:tr>
      <w:tr w14:paraId="2A10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0837DCE6">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16</w:t>
            </w:r>
          </w:p>
        </w:tc>
        <w:tc>
          <w:tcPr>
            <w:tcW w:w="661" w:type="dxa"/>
            <w:noWrap w:val="0"/>
            <w:vAlign w:val="center"/>
          </w:tcPr>
          <w:p w14:paraId="5285AE40">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w:t>
            </w:r>
          </w:p>
        </w:tc>
        <w:tc>
          <w:tcPr>
            <w:tcW w:w="602" w:type="dxa"/>
            <w:noWrap w:val="0"/>
            <w:vAlign w:val="center"/>
          </w:tcPr>
          <w:p w14:paraId="21D4C6E2">
            <w:pPr>
              <w:keepNext w:val="0"/>
              <w:keepLines w:val="0"/>
              <w:widowControl/>
              <w:suppressLineNumbers w:val="0"/>
              <w:jc w:val="center"/>
              <w:textAlignment w:val="center"/>
              <w:rPr>
                <w:rFonts w:hint="eastAsia" w:ascii="仿宋_GB2312" w:hAnsi="仿宋_GB2312" w:eastAsia="仿宋_GB2312" w:cs="仿宋_GB2312"/>
                <w:kern w:val="0"/>
                <w:sz w:val="21"/>
                <w:szCs w:val="21"/>
              </w:rPr>
            </w:pPr>
          </w:p>
        </w:tc>
        <w:tc>
          <w:tcPr>
            <w:tcW w:w="820" w:type="dxa"/>
            <w:noWrap w:val="0"/>
            <w:vAlign w:val="center"/>
          </w:tcPr>
          <w:p w14:paraId="1CFD7165">
            <w:pPr>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对未经批准，擅自开展社会团体筹备活动，或者未经登记，擅自以社会团体名义进行活动，以及被撤销登记的社会团体继续以社会团体名义进行活动的行政处罚。</w:t>
            </w:r>
          </w:p>
        </w:tc>
        <w:tc>
          <w:tcPr>
            <w:tcW w:w="820" w:type="dxa"/>
            <w:noWrap w:val="0"/>
            <w:vAlign w:val="center"/>
          </w:tcPr>
          <w:p w14:paraId="33BC3A7D">
            <w:pPr>
              <w:keepNext w:val="0"/>
              <w:keepLines w:val="0"/>
              <w:widowControl/>
              <w:numPr>
                <w:ilvl w:val="0"/>
                <w:numId w:val="3"/>
              </w:numPr>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社会团体未经批准，擅自开展社会团体筹备活动的处罚</w:t>
            </w:r>
          </w:p>
          <w:p w14:paraId="23DB024E">
            <w:pPr>
              <w:keepNext w:val="0"/>
              <w:keepLines w:val="0"/>
              <w:widowControl/>
              <w:numPr>
                <w:ilvl w:val="0"/>
                <w:numId w:val="3"/>
              </w:numPr>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未经登记擅自以社团名义进行活动的处罚</w:t>
            </w:r>
          </w:p>
          <w:p w14:paraId="73CCBC5E">
            <w:pPr>
              <w:keepNext w:val="0"/>
              <w:keepLines w:val="0"/>
              <w:widowControl/>
              <w:numPr>
                <w:ilvl w:val="0"/>
                <w:numId w:val="3"/>
              </w:numPr>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被撤销登记后继续以社会团体名义进行活动的处罚</w:t>
            </w:r>
          </w:p>
        </w:tc>
        <w:tc>
          <w:tcPr>
            <w:tcW w:w="1924" w:type="dxa"/>
            <w:noWrap w:val="0"/>
            <w:vAlign w:val="center"/>
          </w:tcPr>
          <w:p w14:paraId="62AA1722">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w:t>
            </w:r>
            <w:r>
              <w:rPr>
                <w:rFonts w:hint="eastAsia" w:ascii="仿宋_GB2312" w:hAnsi="仿宋_GB2312" w:eastAsia="仿宋_GB2312" w:cs="仿宋_GB2312"/>
                <w:b/>
                <w:bCs/>
                <w:color w:val="auto"/>
                <w:sz w:val="21"/>
                <w:szCs w:val="21"/>
              </w:rPr>
              <w:t>【行政法规】</w:t>
            </w:r>
            <w:r>
              <w:rPr>
                <w:rFonts w:hint="eastAsia" w:ascii="仿宋_GB2312" w:hAnsi="宋体" w:eastAsia="仿宋_GB2312" w:cs="仿宋_GB2312"/>
                <w:i w:val="0"/>
                <w:iCs w:val="0"/>
                <w:snapToGrid w:val="0"/>
                <w:color w:val="000000"/>
                <w:kern w:val="0"/>
                <w:sz w:val="18"/>
                <w:szCs w:val="18"/>
                <w:u w:val="none"/>
                <w:lang w:val="en-US" w:eastAsia="zh-CN" w:bidi="ar"/>
              </w:rPr>
              <w:t xml:space="preserve">《社会团体登记管理条例》  </w:t>
            </w:r>
          </w:p>
          <w:p w14:paraId="44D88429">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14:paraId="37E17F01">
            <w:pPr>
              <w:keepNext w:val="0"/>
              <w:keepLines w:val="0"/>
              <w:widowControl/>
              <w:suppressLineNumbers w:val="0"/>
              <w:jc w:val="left"/>
              <w:textAlignment w:val="center"/>
              <w:rPr>
                <w:rFonts w:hint="eastAsia" w:ascii="仿宋_GB2312" w:hAnsi="仿宋_GB2312" w:eastAsia="仿宋_GB2312" w:cs="仿宋_GB2312"/>
                <w:b/>
                <w:bCs/>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第三十三条 社会团体被责令限期停止活动的，由登记管理机关封存《社会团体法人登记证书》、印章和财务凭证。社会团体被撤销登记的，由登记管理机关收缴《社会团体法人登记证书》和印章。</w:t>
            </w:r>
          </w:p>
        </w:tc>
        <w:tc>
          <w:tcPr>
            <w:tcW w:w="6240" w:type="dxa"/>
            <w:noWrap w:val="0"/>
            <w:vAlign w:val="center"/>
          </w:tcPr>
          <w:p w14:paraId="40E12A57">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1.立案责任：对依据监督检查职权或者通过举报、投诉、其他部门移送、上级部门交办等途径发现的违法行为线索，决定是否立案。</w:t>
            </w:r>
          </w:p>
          <w:p w14:paraId="4DD45AC9">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2.调查责任：在调查或检查时，执法人员不得少于两人，应当主动向当事人或者有关人员出示执法证件，询问或检查应制作笔录；执法人员与当事人有直接利害关系的，应当依法回避。</w:t>
            </w:r>
          </w:p>
          <w:p w14:paraId="22975FF6">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行政处罚，行政机的负责人应当集体讨论决定。</w:t>
            </w:r>
          </w:p>
          <w:p w14:paraId="0D1F5460">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4.告知责任：在作出处罚决定之前，应当告知当事人拟作出的行政处罚内容及事实、理由、依据，并告知当事人依法享有的陈述、申辩、要求听证等权利；当事人依法要求听证的，应组织听证。</w:t>
            </w:r>
          </w:p>
          <w:p w14:paraId="0246DD7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p>
          <w:p w14:paraId="5222B6A1">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6.送达责任：行政处罚决定书应当在宣告后当场交付当事人；当事人不在场的，行政机关应当在七日内将行政处罚决定书送达当事人。</w:t>
            </w:r>
          </w:p>
          <w:p w14:paraId="21B65319">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7.执行责任：督促当事人履行生效的行政处罚决定，对逾期不履行的，按照《行政处罚法》第七十二条相关规定采取措施。</w:t>
            </w:r>
          </w:p>
          <w:p w14:paraId="0074B959">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8.法律法规规章文件规定应履行的其他责任。</w:t>
            </w:r>
          </w:p>
        </w:tc>
        <w:tc>
          <w:tcPr>
            <w:tcW w:w="2595" w:type="dxa"/>
            <w:noWrap w:val="0"/>
            <w:vAlign w:val="center"/>
          </w:tcPr>
          <w:p w14:paraId="67A877B6">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《行政处罚法》第十七、四十四、四十二、四十三、五十五、五十六、五十七、五十八、五十九、六十一、六十三、六十四条。</w:t>
            </w:r>
          </w:p>
        </w:tc>
      </w:tr>
      <w:tr w14:paraId="6113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5B7B3D60">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17</w:t>
            </w:r>
          </w:p>
        </w:tc>
        <w:tc>
          <w:tcPr>
            <w:tcW w:w="661" w:type="dxa"/>
            <w:noWrap w:val="0"/>
            <w:vAlign w:val="center"/>
          </w:tcPr>
          <w:p w14:paraId="29B26BFD">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w:t>
            </w:r>
          </w:p>
        </w:tc>
        <w:tc>
          <w:tcPr>
            <w:tcW w:w="602" w:type="dxa"/>
            <w:noWrap w:val="0"/>
            <w:vAlign w:val="center"/>
          </w:tcPr>
          <w:p w14:paraId="35B9E54A">
            <w:pPr>
              <w:keepNext w:val="0"/>
              <w:keepLines w:val="0"/>
              <w:widowControl/>
              <w:suppressLineNumbers w:val="0"/>
              <w:jc w:val="center"/>
              <w:textAlignment w:val="center"/>
              <w:rPr>
                <w:rFonts w:hint="eastAsia" w:ascii="仿宋_GB2312" w:hAnsi="仿宋_GB2312" w:eastAsia="仿宋_GB2312" w:cs="仿宋_GB2312"/>
                <w:kern w:val="0"/>
                <w:sz w:val="21"/>
                <w:szCs w:val="21"/>
              </w:rPr>
            </w:pPr>
          </w:p>
        </w:tc>
        <w:tc>
          <w:tcPr>
            <w:tcW w:w="820" w:type="dxa"/>
            <w:noWrap w:val="0"/>
            <w:vAlign w:val="center"/>
          </w:tcPr>
          <w:p w14:paraId="4BB83CE5">
            <w:pPr>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对民办非企业单位在申请登记时弄虚作假，骗取登记，或者业务主管单位撤销批准的行政处罚</w:t>
            </w:r>
          </w:p>
        </w:tc>
        <w:tc>
          <w:tcPr>
            <w:tcW w:w="820" w:type="dxa"/>
            <w:noWrap w:val="0"/>
            <w:vAlign w:val="center"/>
          </w:tcPr>
          <w:p w14:paraId="0B3400D3">
            <w:pPr>
              <w:keepNext w:val="0"/>
              <w:keepLines w:val="0"/>
              <w:widowControl/>
              <w:suppressLineNumbers w:val="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无</w:t>
            </w:r>
          </w:p>
        </w:tc>
        <w:tc>
          <w:tcPr>
            <w:tcW w:w="1924" w:type="dxa"/>
            <w:noWrap w:val="0"/>
            <w:vAlign w:val="center"/>
          </w:tcPr>
          <w:p w14:paraId="65CCEFB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w:t>
            </w:r>
            <w:r>
              <w:rPr>
                <w:rFonts w:hint="eastAsia" w:ascii="仿宋_GB2312" w:hAnsi="仿宋_GB2312" w:eastAsia="仿宋_GB2312" w:cs="仿宋_GB2312"/>
                <w:b/>
                <w:bCs/>
                <w:color w:val="auto"/>
                <w:sz w:val="21"/>
                <w:szCs w:val="21"/>
              </w:rPr>
              <w:t>【行政法规】</w:t>
            </w:r>
            <w:r>
              <w:rPr>
                <w:rFonts w:hint="eastAsia" w:ascii="仿宋_GB2312" w:hAnsi="宋体" w:eastAsia="仿宋_GB2312" w:cs="仿宋_GB2312"/>
                <w:i w:val="0"/>
                <w:iCs w:val="0"/>
                <w:snapToGrid w:val="0"/>
                <w:color w:val="000000"/>
                <w:kern w:val="0"/>
                <w:sz w:val="18"/>
                <w:szCs w:val="18"/>
                <w:u w:val="none"/>
                <w:lang w:val="en-US" w:eastAsia="zh-CN" w:bidi="ar"/>
              </w:rPr>
              <w:t>《民办非企业单位登记管理暂行条例》（国务院令251号）</w:t>
            </w:r>
          </w:p>
          <w:p w14:paraId="5140E900">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第六条  登记管理机关负责同级业务主管单位审查同意的民办非企业单位的登记管理。</w:t>
            </w:r>
          </w:p>
          <w:p w14:paraId="2DB0848E">
            <w:pPr>
              <w:keepNext w:val="0"/>
              <w:keepLines w:val="0"/>
              <w:widowControl/>
              <w:suppressLineNumbers w:val="0"/>
              <w:jc w:val="left"/>
              <w:textAlignment w:val="center"/>
              <w:rPr>
                <w:rFonts w:hint="eastAsia" w:ascii="仿宋_GB2312" w:hAnsi="仿宋_GB2312" w:eastAsia="仿宋_GB2312" w:cs="仿宋_GB2312"/>
                <w:b/>
                <w:bCs/>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第二十四条  民办非企业单位在申请登记时弄虚作假，骗取登记，或者业务主管单位撤销批准的，由登记机关予以撤销登记。</w:t>
            </w:r>
          </w:p>
        </w:tc>
        <w:tc>
          <w:tcPr>
            <w:tcW w:w="6240" w:type="dxa"/>
            <w:noWrap w:val="0"/>
            <w:vAlign w:val="center"/>
          </w:tcPr>
          <w:p w14:paraId="44D0C9E3">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1.立案责任：对依据监督检查职权或者通过举报、投诉、其他部门移送、上级部门交办等途径发现的违法行为线索，决定是否立案。</w:t>
            </w:r>
          </w:p>
          <w:p w14:paraId="57796803">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2.调查责任：在调查或检查时，执法人员不得少于两人，应当主动向当事人或者有关人员出示执法证件，询问或检查应制作笔录；执法人员与当事人有直接利害关系的，应当依法回避。</w:t>
            </w:r>
          </w:p>
          <w:p w14:paraId="5F12443C">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行政处罚，行政机的负责人应当集体讨论决定。</w:t>
            </w:r>
          </w:p>
          <w:p w14:paraId="6F4385CD">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4.告知责任：在作出处罚决定之前，应当告知当事人拟作出的行政处罚内容及事实、理由、依据，并告知当事人依法享有的陈述、申辩、要求听证等权利；当事人依法要求听证的，应组织听证。</w:t>
            </w:r>
          </w:p>
          <w:p w14:paraId="1C3225D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p>
          <w:p w14:paraId="3F218606">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6.送达责任：行政处罚决定书应当在宣告后当场交付当事人；当事人不在场的，行政机关应当在七日内将行政处罚决定书送达当事人。</w:t>
            </w:r>
          </w:p>
          <w:p w14:paraId="765B710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7.执行责任：督促当事人履行生效的行政处罚决定，对逾期不履行的，按照《行政处罚法》第七十二条相关规定采取措施。</w:t>
            </w:r>
          </w:p>
          <w:p w14:paraId="447C8973">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8.法律法规规章文件规定应履行的其他责任。</w:t>
            </w:r>
          </w:p>
        </w:tc>
        <w:tc>
          <w:tcPr>
            <w:tcW w:w="2595" w:type="dxa"/>
            <w:noWrap w:val="0"/>
            <w:vAlign w:val="center"/>
          </w:tcPr>
          <w:p w14:paraId="1A85F6F0">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《行政处罚法》第十七、四十四、四十二、四十三、五十五、五十六、五十七、五十八、五十九、六十一、六十三、六十四条。</w:t>
            </w:r>
          </w:p>
        </w:tc>
      </w:tr>
      <w:tr w14:paraId="0C28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5096F985">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18</w:t>
            </w:r>
          </w:p>
        </w:tc>
        <w:tc>
          <w:tcPr>
            <w:tcW w:w="661" w:type="dxa"/>
            <w:noWrap w:val="0"/>
            <w:vAlign w:val="center"/>
          </w:tcPr>
          <w:p w14:paraId="2D823C9C">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w:t>
            </w:r>
          </w:p>
        </w:tc>
        <w:tc>
          <w:tcPr>
            <w:tcW w:w="602" w:type="dxa"/>
            <w:noWrap w:val="0"/>
            <w:vAlign w:val="center"/>
          </w:tcPr>
          <w:p w14:paraId="04998D59">
            <w:pPr>
              <w:keepNext w:val="0"/>
              <w:keepLines w:val="0"/>
              <w:widowControl/>
              <w:suppressLineNumbers w:val="0"/>
              <w:jc w:val="center"/>
              <w:textAlignment w:val="center"/>
              <w:rPr>
                <w:rFonts w:hint="eastAsia" w:ascii="仿宋_GB2312" w:hAnsi="仿宋_GB2312" w:eastAsia="仿宋_GB2312" w:cs="仿宋_GB2312"/>
                <w:kern w:val="0"/>
                <w:sz w:val="21"/>
                <w:szCs w:val="21"/>
              </w:rPr>
            </w:pPr>
          </w:p>
        </w:tc>
        <w:tc>
          <w:tcPr>
            <w:tcW w:w="820" w:type="dxa"/>
            <w:noWrap w:val="0"/>
            <w:vAlign w:val="center"/>
          </w:tcPr>
          <w:p w14:paraId="25127F79">
            <w:pPr>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对《民办非企业单位登记管理暂行条例》第二十五条规定情形的行政处罚</w:t>
            </w:r>
          </w:p>
        </w:tc>
        <w:tc>
          <w:tcPr>
            <w:tcW w:w="820" w:type="dxa"/>
            <w:noWrap w:val="0"/>
            <w:vAlign w:val="center"/>
          </w:tcPr>
          <w:p w14:paraId="24F12582">
            <w:pPr>
              <w:keepNext w:val="0"/>
              <w:keepLines w:val="0"/>
              <w:widowControl/>
              <w:numPr>
                <w:ilvl w:val="0"/>
                <w:numId w:val="4"/>
              </w:numPr>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民办非企业单位涂改、出租、出借民办非企业单位登记证书，或者出租、出借民办非企业单位印章的处罚</w:t>
            </w:r>
          </w:p>
          <w:p w14:paraId="59AD3A33">
            <w:pPr>
              <w:keepNext w:val="0"/>
              <w:keepLines w:val="0"/>
              <w:widowControl/>
              <w:numPr>
                <w:ilvl w:val="0"/>
                <w:numId w:val="4"/>
              </w:numPr>
              <w:suppressLineNumbers w:val="0"/>
              <w:jc w:val="center"/>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民办非企业单位超出其章程规定的宗旨和业务范围进行活动的处罚</w:t>
            </w:r>
          </w:p>
          <w:p w14:paraId="58889D02">
            <w:pPr>
              <w:keepNext w:val="0"/>
              <w:keepLines w:val="0"/>
              <w:widowControl/>
              <w:numPr>
                <w:ilvl w:val="0"/>
                <w:numId w:val="4"/>
              </w:numPr>
              <w:suppressLineNumbers w:val="0"/>
              <w:jc w:val="center"/>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民办非企业单位拒不接受或者不按规定接受监督检查的处罚</w:t>
            </w:r>
          </w:p>
          <w:p w14:paraId="246441F7">
            <w:pPr>
              <w:keepNext w:val="0"/>
              <w:keepLines w:val="0"/>
              <w:widowControl/>
              <w:numPr>
                <w:ilvl w:val="0"/>
                <w:numId w:val="4"/>
              </w:numPr>
              <w:suppressLineNumbers w:val="0"/>
              <w:jc w:val="center"/>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民办非企业单位不按照规定办理变更登记的处罚</w:t>
            </w:r>
          </w:p>
          <w:p w14:paraId="593A7B96">
            <w:pPr>
              <w:keepNext w:val="0"/>
              <w:keepLines w:val="0"/>
              <w:widowControl/>
              <w:numPr>
                <w:ilvl w:val="0"/>
                <w:numId w:val="4"/>
              </w:numPr>
              <w:suppressLineNumbers w:val="0"/>
              <w:jc w:val="center"/>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民办非企业单位设立分支机构的处罚</w:t>
            </w:r>
          </w:p>
          <w:p w14:paraId="5F612EAA">
            <w:pPr>
              <w:keepNext w:val="0"/>
              <w:keepLines w:val="0"/>
              <w:widowControl/>
              <w:numPr>
                <w:ilvl w:val="0"/>
                <w:numId w:val="4"/>
              </w:numPr>
              <w:suppressLineNumbers w:val="0"/>
              <w:jc w:val="center"/>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民办非企业单位从事营利性的经营活动的处罚</w:t>
            </w:r>
          </w:p>
          <w:p w14:paraId="730FDF3A">
            <w:pPr>
              <w:keepNext w:val="0"/>
              <w:keepLines w:val="0"/>
              <w:widowControl/>
              <w:numPr>
                <w:ilvl w:val="0"/>
                <w:numId w:val="4"/>
              </w:numPr>
              <w:suppressLineNumbers w:val="0"/>
              <w:jc w:val="center"/>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民办非企业单位侵占、私分、挪用民办非企业单位的资产或者接收捐赠、资助的处罚</w:t>
            </w:r>
          </w:p>
          <w:p w14:paraId="2FB7B220">
            <w:pPr>
              <w:keepNext w:val="0"/>
              <w:keepLines w:val="0"/>
              <w:widowControl/>
              <w:numPr>
                <w:ilvl w:val="0"/>
                <w:numId w:val="4"/>
              </w:numPr>
              <w:suppressLineNumbers w:val="0"/>
              <w:jc w:val="center"/>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民办非企业单位违规收取费用、筹集资金或者接受使用捐赠、资助的处罚</w:t>
            </w:r>
          </w:p>
        </w:tc>
        <w:tc>
          <w:tcPr>
            <w:tcW w:w="1924" w:type="dxa"/>
            <w:noWrap w:val="0"/>
            <w:vAlign w:val="center"/>
          </w:tcPr>
          <w:p w14:paraId="1EE478A6">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【行政法规】《民办非企业单位登记管理暂行条例》（国务院令251号）</w:t>
            </w:r>
          </w:p>
          <w:p w14:paraId="79FA412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第六条  登记管理机关负责同级业务主管单位审查同意的民办非企业单位的登记管理。  第二十五条  民办非企业单位有下列情形之一的，由登记管理机关予以警告，责令改正，可以限期停止活动；情节严重的，予以撤销登记；构成犯罪的，依法追究刑事责任  </w:t>
            </w:r>
          </w:p>
          <w:p w14:paraId="21AD69A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（一）涂改、出租、出借民办非企业单位登记证书，或者出租、出借民办非企业单位印章；</w:t>
            </w:r>
          </w:p>
          <w:p w14:paraId="14889A82">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（二）超出其章程规定的宗旨和业务范围进行活动； </w:t>
            </w:r>
          </w:p>
          <w:p w14:paraId="39222D18">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（三）拒不接受或者不按照规定接受监督检查；</w:t>
            </w:r>
          </w:p>
          <w:p w14:paraId="71EDC82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（四）不按照规定办理变更登记；</w:t>
            </w:r>
          </w:p>
          <w:p w14:paraId="4A252621">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（五）设立分支机构的；</w:t>
            </w:r>
          </w:p>
          <w:p w14:paraId="1588AF3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（六）从事营利性的经营活动的；</w:t>
            </w:r>
          </w:p>
          <w:p w14:paraId="6E51E72E">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（七）侵占、私分、挪用民办非企业单位资产或者所受的捐赠、资助；</w:t>
            </w:r>
          </w:p>
          <w:p w14:paraId="406DA12E">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（八）违反国家有关规定收取费用、筹集资金或者接受、使用捐赠、资助的。</w:t>
            </w:r>
          </w:p>
          <w:p w14:paraId="5A99C093">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前款规定的行为有违法经营额或者违法所得的，予以没收，可以并处违法经营额1倍以上3倍以下或者违法所得3倍以上5倍以下的罚款。</w:t>
            </w:r>
          </w:p>
        </w:tc>
        <w:tc>
          <w:tcPr>
            <w:tcW w:w="6240" w:type="dxa"/>
            <w:noWrap w:val="0"/>
            <w:vAlign w:val="center"/>
          </w:tcPr>
          <w:p w14:paraId="2D8B33B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1.立案责任：对依据监督检查职权或者通过举报、投诉、其他部门移送、上级部门交办等途径发现的违法行为线索，决定是否立案。</w:t>
            </w:r>
          </w:p>
          <w:p w14:paraId="211FA2D3">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2.调查责任：在调查或检查时，执法人员不得少于两人，应当主动向当事人或者有关人员出示执法证件，询问或检查应制作笔录；执法人员与当事人有直接利害关系的，应当依法回避。</w:t>
            </w:r>
          </w:p>
          <w:p w14:paraId="01093922">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行政处罚，行政机的负责人应当集体讨论决定。</w:t>
            </w:r>
          </w:p>
          <w:p w14:paraId="79D720F1">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4.告知责任：在作出处罚决定之前，应当告知当事人拟作出的行政处罚内容及事实、理由、依据，并告知当事人依法享有的陈述、申辩、要求听证等权利；当事人依法要求听证的，应组织听证。</w:t>
            </w:r>
          </w:p>
          <w:p w14:paraId="37FEDF7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p>
          <w:p w14:paraId="4CED0F55">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6.送达责任：行政处罚决定书应当在宣告后当场交付当事人；当事人不在场的，行政机关应当在七日内将行政处罚决定书送达当事人。</w:t>
            </w:r>
          </w:p>
          <w:p w14:paraId="167CD35E">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7.执行责任：督促当事人履行生效的行政处罚决定，对逾期不履行的，按照《行政处罚法》第七十二条相关规定采取措施。</w:t>
            </w:r>
          </w:p>
          <w:p w14:paraId="47638325">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8.法律法规规章文件规定应履行的其他责任。</w:t>
            </w:r>
          </w:p>
        </w:tc>
        <w:tc>
          <w:tcPr>
            <w:tcW w:w="2595" w:type="dxa"/>
            <w:noWrap w:val="0"/>
            <w:vAlign w:val="center"/>
          </w:tcPr>
          <w:p w14:paraId="0F511E55">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《行政处罚法》第十七、四十四、四十二、四十三、五十五、五十六、五十七、五十八、五十九、六十一、六十三、六十四条。</w:t>
            </w:r>
          </w:p>
        </w:tc>
      </w:tr>
      <w:tr w14:paraId="288E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39A0C748">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19</w:t>
            </w:r>
          </w:p>
        </w:tc>
        <w:tc>
          <w:tcPr>
            <w:tcW w:w="661" w:type="dxa"/>
            <w:noWrap w:val="0"/>
            <w:vAlign w:val="center"/>
          </w:tcPr>
          <w:p w14:paraId="671EFA59">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w:t>
            </w:r>
          </w:p>
        </w:tc>
        <w:tc>
          <w:tcPr>
            <w:tcW w:w="602" w:type="dxa"/>
            <w:noWrap w:val="0"/>
            <w:vAlign w:val="center"/>
          </w:tcPr>
          <w:p w14:paraId="45378C95">
            <w:pPr>
              <w:keepNext w:val="0"/>
              <w:keepLines w:val="0"/>
              <w:widowControl/>
              <w:suppressLineNumbers w:val="0"/>
              <w:jc w:val="center"/>
              <w:textAlignment w:val="center"/>
              <w:rPr>
                <w:rFonts w:hint="eastAsia" w:ascii="仿宋_GB2312" w:hAnsi="仿宋_GB2312" w:eastAsia="仿宋_GB2312" w:cs="仿宋_GB2312"/>
                <w:kern w:val="0"/>
                <w:sz w:val="21"/>
                <w:szCs w:val="21"/>
              </w:rPr>
            </w:pPr>
          </w:p>
        </w:tc>
        <w:tc>
          <w:tcPr>
            <w:tcW w:w="820" w:type="dxa"/>
            <w:noWrap w:val="0"/>
            <w:vAlign w:val="center"/>
          </w:tcPr>
          <w:p w14:paraId="16D170E4">
            <w:pPr>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对民办非企业单位连续两年不参加年检，或连续两年“年检不合格”的行政处罚</w:t>
            </w:r>
          </w:p>
        </w:tc>
        <w:tc>
          <w:tcPr>
            <w:tcW w:w="820" w:type="dxa"/>
            <w:noWrap w:val="0"/>
            <w:vAlign w:val="center"/>
          </w:tcPr>
          <w:p w14:paraId="6006A1CE">
            <w:pPr>
              <w:keepNext w:val="0"/>
              <w:keepLines w:val="0"/>
              <w:widowControl/>
              <w:numPr>
                <w:ilvl w:val="0"/>
                <w:numId w:val="0"/>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无</w:t>
            </w:r>
          </w:p>
        </w:tc>
        <w:tc>
          <w:tcPr>
            <w:tcW w:w="1924" w:type="dxa"/>
            <w:noWrap w:val="0"/>
            <w:vAlign w:val="center"/>
          </w:tcPr>
          <w:p w14:paraId="5BF0D00E">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w:t>
            </w:r>
            <w:r>
              <w:rPr>
                <w:rFonts w:hint="eastAsia" w:ascii="仿宋_GB2312" w:hAnsi="仿宋_GB2312" w:eastAsia="仿宋_GB2312" w:cs="仿宋_GB2312"/>
                <w:b/>
                <w:bCs/>
                <w:color w:val="auto"/>
                <w:sz w:val="21"/>
                <w:szCs w:val="21"/>
              </w:rPr>
              <w:t>【行政法规】</w:t>
            </w:r>
            <w:r>
              <w:rPr>
                <w:rFonts w:hint="eastAsia" w:ascii="仿宋_GB2312" w:hAnsi="宋体" w:eastAsia="仿宋_GB2312" w:cs="仿宋_GB2312"/>
                <w:i w:val="0"/>
                <w:iCs w:val="0"/>
                <w:snapToGrid w:val="0"/>
                <w:color w:val="000000"/>
                <w:kern w:val="0"/>
                <w:sz w:val="18"/>
                <w:szCs w:val="18"/>
                <w:u w:val="none"/>
                <w:lang w:val="en-US" w:eastAsia="zh-CN" w:bidi="ar"/>
              </w:rPr>
              <w:t>《民办非企业单位登记管理暂行条例》（国务院令第251号发布）</w:t>
            </w:r>
          </w:p>
          <w:p w14:paraId="58F0EF33">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第六条  登记管理机关负责同级业务主管单位审查同意的民办非企业单位的登记管理。第九条“年检基本合格”和“年检不合格”的民办非企业单位，应当进行整改，整改期限为3个月。整改期结束，民办非企业单位应当向登记管理机关报送整改报告，登记管理机关对整改结果进行评定并出具意见。对“年检不合格”的民办非企业单位，登记管理机关根据情况，可以责令其在整改期间停止活动。民办非企业单位被限期停止活动的，登记管理机关可以封存其登记证书、印章和财务凭证。</w:t>
            </w:r>
          </w:p>
          <w:p w14:paraId="45CE9148">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 xml:space="preserve">    第十条  登记管理机关对连续两年不参加年检，或连续两年“年检不合格”的民办非企业单位，予以撤销登记并公告。</w:t>
            </w:r>
          </w:p>
        </w:tc>
        <w:tc>
          <w:tcPr>
            <w:tcW w:w="6240" w:type="dxa"/>
            <w:noWrap w:val="0"/>
            <w:vAlign w:val="center"/>
          </w:tcPr>
          <w:p w14:paraId="7A9408AA">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1.立案责任：对依据监督检查职权或者通过举报、投诉、其他部门移送、上级部门交办等途径发现的违法行为线索，决定是否立案。</w:t>
            </w:r>
          </w:p>
          <w:p w14:paraId="183DC75C">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2.调查责任：在调查或检查时，执法人员不得少于两人，应当主动向当事人或者有关人员出示执法证件，询问或检查应制作笔录；执法人员与当事人有直接利害关系的，应当依法回避。</w:t>
            </w:r>
          </w:p>
          <w:p w14:paraId="44F82D98">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行政处罚，行政机的负责人应当集体讨论决定。</w:t>
            </w:r>
          </w:p>
          <w:p w14:paraId="5B6BD22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4.告知责任：在作出处罚决定之前，应当告知当事人拟作出的行政处罚内容及事实、理由、依据，并告知当事人依法享有的陈述、申辩、要求听证等权利；当事人依法要求听证的，应组织听证。</w:t>
            </w:r>
          </w:p>
          <w:p w14:paraId="21FA40F8">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p>
          <w:p w14:paraId="67B3D708">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6.送达责任：行政处罚决定书应当在宣告后当场交付当事人；当事人不在场的，行政机关应当在七日内将行政处罚决定书送达当事人。</w:t>
            </w:r>
          </w:p>
          <w:p w14:paraId="6707339E">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7.执行责任：督促当事人履行生效的行政处罚决定，对逾期不履行的，按照《行政处罚法》第七十二条相关规定采取措施。</w:t>
            </w:r>
          </w:p>
          <w:p w14:paraId="441BAC9E">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8.法律法规规章文件规定应履行的其他责任。</w:t>
            </w:r>
          </w:p>
        </w:tc>
        <w:tc>
          <w:tcPr>
            <w:tcW w:w="2595" w:type="dxa"/>
            <w:noWrap w:val="0"/>
            <w:vAlign w:val="center"/>
          </w:tcPr>
          <w:p w14:paraId="453D7462">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《行政处罚法》第十七、四十四、四十二、四十三、五十五、五十六、五十七、五十八、五十九、六十一、六十三、六十四条。</w:t>
            </w:r>
          </w:p>
        </w:tc>
      </w:tr>
      <w:tr w14:paraId="7247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03071A46">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20</w:t>
            </w:r>
          </w:p>
        </w:tc>
        <w:tc>
          <w:tcPr>
            <w:tcW w:w="661" w:type="dxa"/>
            <w:noWrap w:val="0"/>
            <w:vAlign w:val="center"/>
          </w:tcPr>
          <w:p w14:paraId="5EC46502">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w:t>
            </w:r>
          </w:p>
        </w:tc>
        <w:tc>
          <w:tcPr>
            <w:tcW w:w="602" w:type="dxa"/>
            <w:noWrap w:val="0"/>
            <w:vAlign w:val="center"/>
          </w:tcPr>
          <w:p w14:paraId="2527EC59">
            <w:pPr>
              <w:keepNext w:val="0"/>
              <w:keepLines w:val="0"/>
              <w:widowControl/>
              <w:suppressLineNumbers w:val="0"/>
              <w:jc w:val="center"/>
              <w:textAlignment w:val="center"/>
              <w:rPr>
                <w:rFonts w:hint="eastAsia" w:ascii="仿宋_GB2312" w:hAnsi="仿宋_GB2312" w:eastAsia="仿宋_GB2312" w:cs="仿宋_GB2312"/>
                <w:kern w:val="0"/>
                <w:sz w:val="21"/>
                <w:szCs w:val="21"/>
              </w:rPr>
            </w:pPr>
          </w:p>
        </w:tc>
        <w:tc>
          <w:tcPr>
            <w:tcW w:w="820" w:type="dxa"/>
            <w:noWrap w:val="0"/>
            <w:vAlign w:val="center"/>
          </w:tcPr>
          <w:p w14:paraId="195FB9B2">
            <w:pPr>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对慈善组织未按照慈善宗旨开展活动等三类情形的行政处罚</w:t>
            </w:r>
          </w:p>
        </w:tc>
        <w:tc>
          <w:tcPr>
            <w:tcW w:w="820" w:type="dxa"/>
            <w:noWrap w:val="0"/>
            <w:vAlign w:val="center"/>
          </w:tcPr>
          <w:p w14:paraId="164724F7">
            <w:pPr>
              <w:keepNext w:val="0"/>
              <w:keepLines w:val="0"/>
              <w:widowControl/>
              <w:numPr>
                <w:ilvl w:val="0"/>
                <w:numId w:val="5"/>
              </w:numPr>
              <w:suppressLineNumbers w:val="0"/>
              <w:jc w:val="both"/>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对未按照慈善宗旨开展活动的处罚</w:t>
            </w:r>
          </w:p>
          <w:p w14:paraId="542C3080">
            <w:pPr>
              <w:keepNext w:val="0"/>
              <w:keepLines w:val="0"/>
              <w:widowControl/>
              <w:numPr>
                <w:ilvl w:val="0"/>
                <w:numId w:val="5"/>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对私分、挪用、截留或者侵占慈善财产的处罚</w:t>
            </w:r>
          </w:p>
          <w:p w14:paraId="5AB10CF6">
            <w:pPr>
              <w:keepNext w:val="0"/>
              <w:keepLines w:val="0"/>
              <w:widowControl/>
              <w:numPr>
                <w:ilvl w:val="0"/>
                <w:numId w:val="5"/>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对接受附加违反法律法规或者违背社会公德条件的捐赠，或者对受益人附加违反法律法规或者违背社会公德的条件的处罚</w:t>
            </w:r>
          </w:p>
        </w:tc>
        <w:tc>
          <w:tcPr>
            <w:tcW w:w="1924" w:type="dxa"/>
            <w:noWrap w:val="0"/>
            <w:vAlign w:val="center"/>
          </w:tcPr>
          <w:p w14:paraId="5BC88CE6">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b/>
                <w:bCs/>
                <w:i w:val="0"/>
                <w:iCs w:val="0"/>
                <w:snapToGrid w:val="0"/>
                <w:color w:val="000000"/>
                <w:kern w:val="0"/>
                <w:sz w:val="18"/>
                <w:szCs w:val="18"/>
                <w:u w:val="none"/>
                <w:lang w:val="en-US" w:eastAsia="zh-CN" w:bidi="ar"/>
              </w:rPr>
              <w:t>【法律】</w:t>
            </w:r>
            <w:r>
              <w:rPr>
                <w:rFonts w:hint="eastAsia" w:ascii="仿宋_GB2312" w:hAnsi="宋体" w:eastAsia="仿宋_GB2312" w:cs="仿宋_GB2312"/>
                <w:i w:val="0"/>
                <w:iCs w:val="0"/>
                <w:snapToGrid w:val="0"/>
                <w:color w:val="000000"/>
                <w:kern w:val="0"/>
                <w:sz w:val="18"/>
                <w:szCs w:val="18"/>
                <w:u w:val="none"/>
                <w:lang w:val="en-US" w:eastAsia="zh-CN" w:bidi="ar"/>
              </w:rPr>
              <w:t>《中华人民共和国慈善法》第九十八条：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p w14:paraId="701FF6A0">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第一百条：慈善组织有本法第九十八条、第九十九条规定的情形，有违法所得的，由民政部门予以没收；对直接负责的主管人员和其他直接责任人员处二万元以上二十万元以下罚款。</w:t>
            </w:r>
          </w:p>
        </w:tc>
        <w:tc>
          <w:tcPr>
            <w:tcW w:w="6240" w:type="dxa"/>
            <w:noWrap w:val="0"/>
            <w:vAlign w:val="center"/>
          </w:tcPr>
          <w:p w14:paraId="155D095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1.立案责任：对依据监督检查职权或者通过举报、投诉、其他部门移送、上级部门交办等途径发现的违法行为线索，决定是否立案。</w:t>
            </w:r>
          </w:p>
          <w:p w14:paraId="5636674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2.调查责任：在调查或检查时，执法人员不得少于两人，应当主动向当事人或者有关人员出示执法证件，询问或检查应制作笔录；执法人员与当事人有直接利害关系的，应当依法回避。</w:t>
            </w:r>
          </w:p>
          <w:p w14:paraId="283241D8">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行政处罚，行政机的负责人应当集体讨论决定。</w:t>
            </w:r>
          </w:p>
          <w:p w14:paraId="6757A0FE">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4.告知责任：在作出处罚决定之前，应当告知当事人拟作出的行政处罚内容及事实、理由、依据，并告知当事人依法享有的陈述、申辩、要求听证等权利；当事人依法要求听证的，应组织听证。</w:t>
            </w:r>
          </w:p>
          <w:p w14:paraId="7FD568E0">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p>
          <w:p w14:paraId="23206C56">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6.送达责任：行政处罚决定书应当在宣告后当场交付当事人；当事人不在场的，行政机关应当在七日内将行政处罚决定书送达当事人。</w:t>
            </w:r>
          </w:p>
          <w:p w14:paraId="159B56B1">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7.执行责任：督促当事人履行生效的行政处罚决定，对逾期不履行的，按照《行政处罚法》第七十二条相关规定采取措施。</w:t>
            </w:r>
          </w:p>
          <w:p w14:paraId="2D763AB2">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8.法律法规规章文件规定应履行的其他责任。</w:t>
            </w:r>
          </w:p>
        </w:tc>
        <w:tc>
          <w:tcPr>
            <w:tcW w:w="2595" w:type="dxa"/>
            <w:noWrap w:val="0"/>
            <w:vAlign w:val="center"/>
          </w:tcPr>
          <w:p w14:paraId="392B4E70">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《行政处罚法》第十七、四十四、四十二、四十三、五十五、五十六、五十七、五十八、五十九、六十一、六十三、六十四条。</w:t>
            </w:r>
          </w:p>
        </w:tc>
      </w:tr>
      <w:tr w14:paraId="5E69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0364CFE5">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21</w:t>
            </w:r>
          </w:p>
        </w:tc>
        <w:tc>
          <w:tcPr>
            <w:tcW w:w="661" w:type="dxa"/>
            <w:noWrap w:val="0"/>
            <w:vAlign w:val="center"/>
          </w:tcPr>
          <w:p w14:paraId="40641E32">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w:t>
            </w:r>
          </w:p>
        </w:tc>
        <w:tc>
          <w:tcPr>
            <w:tcW w:w="602" w:type="dxa"/>
            <w:noWrap w:val="0"/>
            <w:vAlign w:val="center"/>
          </w:tcPr>
          <w:p w14:paraId="7063D4D4">
            <w:pPr>
              <w:keepNext w:val="0"/>
              <w:keepLines w:val="0"/>
              <w:widowControl/>
              <w:suppressLineNumbers w:val="0"/>
              <w:jc w:val="center"/>
              <w:textAlignment w:val="center"/>
              <w:rPr>
                <w:rFonts w:hint="eastAsia" w:ascii="仿宋_GB2312" w:hAnsi="仿宋_GB2312" w:eastAsia="仿宋_GB2312" w:cs="仿宋_GB2312"/>
                <w:kern w:val="0"/>
                <w:sz w:val="21"/>
                <w:szCs w:val="21"/>
              </w:rPr>
            </w:pPr>
          </w:p>
        </w:tc>
        <w:tc>
          <w:tcPr>
            <w:tcW w:w="820" w:type="dxa"/>
            <w:noWrap w:val="0"/>
            <w:vAlign w:val="center"/>
          </w:tcPr>
          <w:p w14:paraId="4D0113C8">
            <w:pPr>
              <w:jc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default" w:ascii="仿宋_GB2312" w:hAnsi="仿宋_GB2312" w:eastAsia="仿宋_GB2312" w:cs="仿宋_GB2312"/>
                <w:color w:val="auto"/>
                <w:sz w:val="21"/>
                <w:szCs w:val="21"/>
                <w:lang w:val="en-US" w:eastAsia="zh-CN"/>
              </w:rPr>
              <w:t>对慈善组织违反规定造成慈善财产损失等七类情形的行政处罚</w:t>
            </w:r>
          </w:p>
        </w:tc>
        <w:tc>
          <w:tcPr>
            <w:tcW w:w="820" w:type="dxa"/>
            <w:noWrap w:val="0"/>
            <w:vAlign w:val="center"/>
          </w:tcPr>
          <w:p w14:paraId="63C5CC90">
            <w:pPr>
              <w:keepNext w:val="0"/>
              <w:keepLines w:val="0"/>
              <w:widowControl/>
              <w:numPr>
                <w:ilvl w:val="0"/>
                <w:numId w:val="6"/>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对慈善组织违反规定造成慈善财产损失的处罚</w:t>
            </w:r>
          </w:p>
          <w:p w14:paraId="1AD16B96">
            <w:pPr>
              <w:keepNext w:val="0"/>
              <w:keepLines w:val="0"/>
              <w:widowControl/>
              <w:numPr>
                <w:ilvl w:val="0"/>
                <w:numId w:val="6"/>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对将不得用于投资的财产用于投资的处罚</w:t>
            </w:r>
          </w:p>
          <w:p w14:paraId="0C9D0B7A">
            <w:pPr>
              <w:keepNext w:val="0"/>
              <w:keepLines w:val="0"/>
              <w:widowControl/>
              <w:numPr>
                <w:ilvl w:val="0"/>
                <w:numId w:val="6"/>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对擅自改变捐赠财产用途的处罚</w:t>
            </w:r>
          </w:p>
          <w:p w14:paraId="51489CEB">
            <w:pPr>
              <w:keepNext w:val="0"/>
              <w:keepLines w:val="0"/>
              <w:widowControl/>
              <w:numPr>
                <w:ilvl w:val="0"/>
                <w:numId w:val="6"/>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对开展慈善活动的年度支出或者管理费用的标准违反规定的处罚</w:t>
            </w:r>
          </w:p>
          <w:p w14:paraId="7B76E62B">
            <w:pPr>
              <w:keepNext w:val="0"/>
              <w:keepLines w:val="0"/>
              <w:widowControl/>
              <w:numPr>
                <w:ilvl w:val="0"/>
                <w:numId w:val="6"/>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对未依法履行信息公开义务的处罚</w:t>
            </w:r>
          </w:p>
          <w:p w14:paraId="1D523C09">
            <w:pPr>
              <w:keepNext w:val="0"/>
              <w:keepLines w:val="0"/>
              <w:widowControl/>
              <w:numPr>
                <w:ilvl w:val="0"/>
                <w:numId w:val="6"/>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对未依法报送年度工作报告、财务会计报告或者报备募捐方案的处罚</w:t>
            </w:r>
          </w:p>
          <w:p w14:paraId="0134739E">
            <w:pPr>
              <w:keepNext w:val="0"/>
              <w:keepLines w:val="0"/>
              <w:widowControl/>
              <w:numPr>
                <w:ilvl w:val="0"/>
                <w:numId w:val="6"/>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对泄露捐赠人、志愿者、受益人个人隐私以及捐赠人、慈善信托的委托人不同意公开的姓名、名称、住所、通讯方式等信息的处罚</w:t>
            </w:r>
          </w:p>
        </w:tc>
        <w:tc>
          <w:tcPr>
            <w:tcW w:w="1924" w:type="dxa"/>
            <w:noWrap w:val="0"/>
            <w:vAlign w:val="center"/>
          </w:tcPr>
          <w:p w14:paraId="37BB645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b/>
                <w:bCs/>
                <w:i w:val="0"/>
                <w:iCs w:val="0"/>
                <w:snapToGrid w:val="0"/>
                <w:color w:val="000000"/>
                <w:kern w:val="0"/>
                <w:sz w:val="18"/>
                <w:szCs w:val="18"/>
                <w:u w:val="none"/>
                <w:lang w:val="en-US" w:eastAsia="zh-CN" w:bidi="ar"/>
              </w:rPr>
              <w:t>【法律】</w:t>
            </w:r>
            <w:r>
              <w:rPr>
                <w:rFonts w:hint="eastAsia" w:ascii="仿宋_GB2312" w:hAnsi="宋体" w:eastAsia="仿宋_GB2312" w:cs="仿宋_GB2312"/>
                <w:i w:val="0"/>
                <w:iCs w:val="0"/>
                <w:snapToGrid w:val="0"/>
                <w:color w:val="000000"/>
                <w:kern w:val="0"/>
                <w:sz w:val="18"/>
                <w:szCs w:val="18"/>
                <w:u w:val="none"/>
                <w:lang w:val="en-US" w:eastAsia="zh-CN" w:bidi="ar"/>
              </w:rPr>
              <w:t>《中华人民共和国慈善法》第九十九条：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p w14:paraId="0DE42583">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第一百条：慈善组织有本法第九十八条、第九十九条规定的情形，有违法所得的，由民政部门予以没收；对直接负责的主管人员和其他直接责任人员处二万元以上二十万元以下罚款。</w:t>
            </w:r>
          </w:p>
        </w:tc>
        <w:tc>
          <w:tcPr>
            <w:tcW w:w="6240" w:type="dxa"/>
            <w:noWrap w:val="0"/>
            <w:vAlign w:val="center"/>
          </w:tcPr>
          <w:p w14:paraId="6B6EEACA">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1.立案责任：对依据监督检查职权或者通过举报、投诉、其他部门移送、上级部门交办等途径发现的违法行为线索，决定是否立案。</w:t>
            </w:r>
          </w:p>
          <w:p w14:paraId="01941C12">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2.调查责任：在调查或检查时，执法人员不得少于两人，应当主动向当事人或者有关人员出示执法证件，询问或检查应制作笔录；执法人员与当事人有直接利害关系的，应当依法回避。</w:t>
            </w:r>
          </w:p>
          <w:p w14:paraId="2BE038C0">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行政处罚，行政机的负责人应当集体讨论决定。</w:t>
            </w:r>
          </w:p>
          <w:p w14:paraId="24E05F2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4.告知责任：在作出处罚决定之前，应当告知当事人拟作出的行政处罚内容及事实、理由、依据，并告知当事人依法享有的陈述、申辩、要求听证等权利；当事人依法要求听证的，应组织听证。</w:t>
            </w:r>
          </w:p>
          <w:p w14:paraId="177CFCE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p>
          <w:p w14:paraId="3E9A8978">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6.送达责任：行政处罚决定书应当在宣告后当场交付当事人；当事人不在场的，行政机关应当在七日内将行政处罚决定书送达当事人。</w:t>
            </w:r>
          </w:p>
          <w:p w14:paraId="1672FFCD">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7.执行责任：督促当事人履行生效的行政处罚决定，对逾期不履行的，按照《行政处罚法》第七十二条相关规定采取措施。</w:t>
            </w:r>
          </w:p>
          <w:p w14:paraId="4028B352">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8.法律法规规章文件规定应履行的其他责任。</w:t>
            </w:r>
          </w:p>
        </w:tc>
        <w:tc>
          <w:tcPr>
            <w:tcW w:w="2595" w:type="dxa"/>
            <w:noWrap w:val="0"/>
            <w:vAlign w:val="center"/>
          </w:tcPr>
          <w:p w14:paraId="5C29C214">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《行政处罚法》第十七、四十四、四十二、四十三、五十五、五十六、五十七、五十八、五十九、六十一、六十三、六十四条。</w:t>
            </w:r>
          </w:p>
        </w:tc>
      </w:tr>
      <w:tr w14:paraId="574F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68AECB37">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22</w:t>
            </w:r>
          </w:p>
        </w:tc>
        <w:tc>
          <w:tcPr>
            <w:tcW w:w="661" w:type="dxa"/>
            <w:noWrap w:val="0"/>
            <w:vAlign w:val="center"/>
          </w:tcPr>
          <w:p w14:paraId="2B03D731">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w:t>
            </w:r>
          </w:p>
        </w:tc>
        <w:tc>
          <w:tcPr>
            <w:tcW w:w="602" w:type="dxa"/>
            <w:noWrap w:val="0"/>
            <w:vAlign w:val="center"/>
          </w:tcPr>
          <w:p w14:paraId="035F7E3F">
            <w:pPr>
              <w:keepNext w:val="0"/>
              <w:keepLines w:val="0"/>
              <w:widowControl/>
              <w:suppressLineNumbers w:val="0"/>
              <w:jc w:val="center"/>
              <w:textAlignment w:val="center"/>
              <w:rPr>
                <w:rFonts w:hint="eastAsia" w:ascii="仿宋_GB2312" w:hAnsi="仿宋_GB2312" w:eastAsia="仿宋_GB2312" w:cs="仿宋_GB2312"/>
                <w:kern w:val="0"/>
                <w:sz w:val="21"/>
                <w:szCs w:val="21"/>
              </w:rPr>
            </w:pPr>
          </w:p>
        </w:tc>
        <w:tc>
          <w:tcPr>
            <w:tcW w:w="820" w:type="dxa"/>
            <w:noWrap w:val="0"/>
            <w:vAlign w:val="center"/>
          </w:tcPr>
          <w:p w14:paraId="2842B0FF">
            <w:pPr>
              <w:jc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对不具有公开募捐资格的组织或者个人开展公开募捐等四类情形的行政处罚</w:t>
            </w:r>
          </w:p>
        </w:tc>
        <w:tc>
          <w:tcPr>
            <w:tcW w:w="820" w:type="dxa"/>
            <w:noWrap w:val="0"/>
            <w:vAlign w:val="center"/>
          </w:tcPr>
          <w:p w14:paraId="4333BEF5">
            <w:pPr>
              <w:keepNext w:val="0"/>
              <w:keepLines w:val="0"/>
              <w:widowControl/>
              <w:numPr>
                <w:ilvl w:val="0"/>
                <w:numId w:val="7"/>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对不具有公开募捐资格的组织或者个人开展公开募捐的处罚</w:t>
            </w:r>
          </w:p>
          <w:p w14:paraId="7FEE5735">
            <w:pPr>
              <w:keepNext w:val="0"/>
              <w:keepLines w:val="0"/>
              <w:widowControl/>
              <w:numPr>
                <w:ilvl w:val="0"/>
                <w:numId w:val="7"/>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对通过虚构事实等方式欺骗、诱导募捐对象实施捐赠的处罚</w:t>
            </w:r>
          </w:p>
          <w:p w14:paraId="61286844">
            <w:pPr>
              <w:keepNext w:val="0"/>
              <w:keepLines w:val="0"/>
              <w:widowControl/>
              <w:numPr>
                <w:ilvl w:val="0"/>
                <w:numId w:val="7"/>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对向单位或者个人摊派或者变相摊派的处罚</w:t>
            </w:r>
          </w:p>
          <w:p w14:paraId="064B1E48">
            <w:pPr>
              <w:keepNext w:val="0"/>
              <w:keepLines w:val="0"/>
              <w:widowControl/>
              <w:numPr>
                <w:ilvl w:val="0"/>
                <w:numId w:val="7"/>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对妨碍公共秩序、企业生产经营或者居民生活的处罚</w:t>
            </w:r>
          </w:p>
        </w:tc>
        <w:tc>
          <w:tcPr>
            <w:tcW w:w="1924" w:type="dxa"/>
            <w:noWrap w:val="0"/>
            <w:vAlign w:val="center"/>
          </w:tcPr>
          <w:p w14:paraId="35DF0EE9">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b/>
                <w:bCs/>
                <w:i w:val="0"/>
                <w:iCs w:val="0"/>
                <w:snapToGrid w:val="0"/>
                <w:color w:val="000000"/>
                <w:kern w:val="0"/>
                <w:sz w:val="18"/>
                <w:szCs w:val="18"/>
                <w:u w:val="none"/>
                <w:lang w:val="en-US" w:eastAsia="zh-CN" w:bidi="ar"/>
              </w:rPr>
              <w:t>【法律】</w:t>
            </w:r>
            <w:r>
              <w:rPr>
                <w:rFonts w:hint="eastAsia" w:ascii="仿宋_GB2312" w:hAnsi="宋体" w:eastAsia="仿宋_GB2312" w:cs="仿宋_GB2312"/>
                <w:i w:val="0"/>
                <w:iCs w:val="0"/>
                <w:snapToGrid w:val="0"/>
                <w:color w:val="000000"/>
                <w:kern w:val="0"/>
                <w:sz w:val="18"/>
                <w:szCs w:val="18"/>
                <w:u w:val="none"/>
                <w:lang w:val="en-US" w:eastAsia="zh-CN" w:bidi="ar"/>
              </w:rPr>
              <w:t>《中华人民共和国慈善法》第一百零一条：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二）通过虚构事实等方式欺骗、诱导募捐对象实施捐赠的；（三）向单位或者个人摊派或者变相摊派的；（四）妨碍公共秩序、企业生产经营或者居民生活的。</w:t>
            </w:r>
          </w:p>
        </w:tc>
        <w:tc>
          <w:tcPr>
            <w:tcW w:w="6240" w:type="dxa"/>
            <w:noWrap w:val="0"/>
            <w:vAlign w:val="center"/>
          </w:tcPr>
          <w:p w14:paraId="3BAD9D93">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1.立案责任：对依据监督检查职权或者通过举报、投诉、其他部门移送、上级部门交办等途径发现的违法行为线索，决定是否立案。</w:t>
            </w:r>
          </w:p>
          <w:p w14:paraId="3D6ECA01">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2.调查责任：在调查或检查时，执法人员不得少于两人，应当主动向当事人或者有关人员出示执法证件，询问或检查应制作笔录；执法人员与当事人有直接利害关系的，应当依法回避。</w:t>
            </w:r>
          </w:p>
          <w:p w14:paraId="01519DB7">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行政处罚，行政机的负责人应当集体讨论决定。</w:t>
            </w:r>
          </w:p>
          <w:p w14:paraId="7BCF1C60">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4.告知责任：在作出处罚决定之前，应当告知当事人拟作出的行政处罚内容及事实、理由、依据，并告知当事人依法享有的陈述、申辩、要求听证等权利；当事人依法要求听证的，应组织听证。</w:t>
            </w:r>
          </w:p>
          <w:p w14:paraId="22C95F1C">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p>
          <w:p w14:paraId="575D586C">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6.送达责任：行政处罚决定书应当在宣告后当场交付当事人；当事人不在场的，行政机关应当在七日内将行政处罚决定书送达当事人。</w:t>
            </w:r>
          </w:p>
          <w:p w14:paraId="6B2259FC">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7.执行责任：督促当事人履行生效的行政处罚决定，对逾期不履行的，按照《行政处罚法》第七十二条相关规定采取措施。</w:t>
            </w:r>
          </w:p>
          <w:p w14:paraId="4C93B8A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8.法律法规规章文件规定应履行的其他责任。</w:t>
            </w:r>
          </w:p>
        </w:tc>
        <w:tc>
          <w:tcPr>
            <w:tcW w:w="2595" w:type="dxa"/>
            <w:noWrap w:val="0"/>
            <w:vAlign w:val="center"/>
          </w:tcPr>
          <w:p w14:paraId="5F6A358D">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《行政处罚法》第十七、四十四、四十二、四十三、五十五、五十六、五十七、五十八、五十九、六十一、六十三、六十四条。</w:t>
            </w:r>
          </w:p>
        </w:tc>
      </w:tr>
      <w:tr w14:paraId="28AE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9" w:hRule="atLeast"/>
        </w:trPr>
        <w:tc>
          <w:tcPr>
            <w:tcW w:w="468" w:type="dxa"/>
            <w:noWrap w:val="0"/>
            <w:vAlign w:val="center"/>
          </w:tcPr>
          <w:p w14:paraId="284A2E3E">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23</w:t>
            </w:r>
          </w:p>
        </w:tc>
        <w:tc>
          <w:tcPr>
            <w:tcW w:w="661" w:type="dxa"/>
            <w:noWrap w:val="0"/>
            <w:vAlign w:val="center"/>
          </w:tcPr>
          <w:p w14:paraId="418FCDF3">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w:t>
            </w:r>
          </w:p>
        </w:tc>
        <w:tc>
          <w:tcPr>
            <w:tcW w:w="602" w:type="dxa"/>
            <w:noWrap w:val="0"/>
            <w:vAlign w:val="center"/>
          </w:tcPr>
          <w:p w14:paraId="7474899E">
            <w:pPr>
              <w:keepNext w:val="0"/>
              <w:keepLines w:val="0"/>
              <w:widowControl/>
              <w:suppressLineNumbers w:val="0"/>
              <w:jc w:val="center"/>
              <w:textAlignment w:val="center"/>
              <w:rPr>
                <w:rFonts w:hint="eastAsia" w:ascii="仿宋_GB2312" w:hAnsi="仿宋_GB2312" w:eastAsia="仿宋_GB2312" w:cs="仿宋_GB2312"/>
                <w:kern w:val="0"/>
                <w:sz w:val="21"/>
                <w:szCs w:val="21"/>
              </w:rPr>
            </w:pPr>
          </w:p>
        </w:tc>
        <w:tc>
          <w:tcPr>
            <w:tcW w:w="820" w:type="dxa"/>
            <w:noWrap w:val="0"/>
            <w:vAlign w:val="center"/>
          </w:tcPr>
          <w:p w14:paraId="79BA755A">
            <w:pPr>
              <w:jc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对慈善组织不依法向捐赠人开具捐赠票据、不依法向志愿者出具志愿服务记录证明或者不及时主动向捐赠人反馈有关情况的行政处罚</w:t>
            </w:r>
          </w:p>
        </w:tc>
        <w:tc>
          <w:tcPr>
            <w:tcW w:w="820" w:type="dxa"/>
            <w:noWrap w:val="0"/>
            <w:vAlign w:val="center"/>
          </w:tcPr>
          <w:p w14:paraId="74EA4C9A">
            <w:pPr>
              <w:keepNext w:val="0"/>
              <w:keepLines w:val="0"/>
              <w:widowControl/>
              <w:numPr>
                <w:ilvl w:val="0"/>
                <w:numId w:val="0"/>
              </w:numPr>
              <w:suppressLineNumbers w:val="0"/>
              <w:jc w:val="both"/>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无</w:t>
            </w:r>
          </w:p>
        </w:tc>
        <w:tc>
          <w:tcPr>
            <w:tcW w:w="1924" w:type="dxa"/>
            <w:noWrap w:val="0"/>
            <w:vAlign w:val="center"/>
          </w:tcPr>
          <w:p w14:paraId="605C9B9D">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b/>
                <w:bCs/>
                <w:i w:val="0"/>
                <w:iCs w:val="0"/>
                <w:snapToGrid w:val="0"/>
                <w:color w:val="000000"/>
                <w:kern w:val="0"/>
                <w:sz w:val="18"/>
                <w:szCs w:val="18"/>
                <w:u w:val="none"/>
                <w:lang w:val="en-US" w:eastAsia="zh-CN" w:bidi="ar"/>
              </w:rPr>
              <w:t>【法律】</w:t>
            </w:r>
            <w:r>
              <w:rPr>
                <w:rFonts w:hint="eastAsia" w:ascii="仿宋_GB2312" w:hAnsi="宋体" w:eastAsia="仿宋_GB2312" w:cs="仿宋_GB2312"/>
                <w:i w:val="0"/>
                <w:iCs w:val="0"/>
                <w:snapToGrid w:val="0"/>
                <w:color w:val="000000"/>
                <w:kern w:val="0"/>
                <w:sz w:val="18"/>
                <w:szCs w:val="18"/>
                <w:u w:val="none"/>
                <w:lang w:val="en-US" w:eastAsia="zh-CN" w:bidi="ar"/>
              </w:rPr>
              <w:t>《中华人民共和国慈善法》第一百零二条：慈善组织不依法向捐赠人开具捐赠票据、不依法向志愿者出具志愿服务记录证明或者不及时主动向捐赠人反馈有关情况的，由民政部门予以警告，责令限期改正；逾期不改正的，责令限期停止活动。</w:t>
            </w:r>
          </w:p>
        </w:tc>
        <w:tc>
          <w:tcPr>
            <w:tcW w:w="6240" w:type="dxa"/>
            <w:noWrap w:val="0"/>
            <w:vAlign w:val="center"/>
          </w:tcPr>
          <w:p w14:paraId="7B812610">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1.立案责任：对依据监督检查职权或者通过举报、投诉、其他部门移送、上级部门交办等途径发现的违法行为线索，决定是否立案。</w:t>
            </w:r>
          </w:p>
          <w:p w14:paraId="44526446">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2.调查责任：在调查或检查时，执法人员不得少于两人，应当主动向当事人或者有关人员出示执法证件，询问或检查应制作笔录；执法人员与当事人有直接利害关系的，应当依法回避。</w:t>
            </w:r>
          </w:p>
          <w:p w14:paraId="0DBF2E36">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行政处罚，行政机的负责人应当集体讨论决定。</w:t>
            </w:r>
          </w:p>
          <w:p w14:paraId="20047E5E">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4.告知责任：在作出处罚决定之前，应当告知当事人拟作出的行政处罚内容及事实、理由、依据，并告知当事人依法享有的陈述、申辩、要求听证等权利；当事人依法要求听证的，应组织听证。</w:t>
            </w:r>
          </w:p>
          <w:p w14:paraId="79833E42">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p>
          <w:p w14:paraId="0488B40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6.送达责任：行政处罚决定书应当在宣告后当场交付当事人；当事人不在场的，行政机关应当在七日内将行政处罚决定书送达当事人。</w:t>
            </w:r>
          </w:p>
          <w:p w14:paraId="1BFBE02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7.执行责任：督促当事人履行生效的行政处罚决定，对逾期不履行的，按照《行政处罚法》第七十二条相关规定采取措施。</w:t>
            </w:r>
          </w:p>
          <w:p w14:paraId="54EF4F02">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8.法律法规规章文件规定应履行的其他责任。</w:t>
            </w:r>
          </w:p>
        </w:tc>
        <w:tc>
          <w:tcPr>
            <w:tcW w:w="2595" w:type="dxa"/>
            <w:noWrap w:val="0"/>
            <w:vAlign w:val="center"/>
          </w:tcPr>
          <w:p w14:paraId="1E971F95">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《行政处罚法》第十七、四十四、四十二、四十三、五十五、五十六、五十七、五十八、五十九、六十一、六十三、六十四条。</w:t>
            </w:r>
          </w:p>
        </w:tc>
      </w:tr>
    </w:tbl>
    <w:p w14:paraId="1B9464D6">
      <w:pPr>
        <w:pStyle w:val="8"/>
        <w:numPr>
          <w:ilvl w:val="0"/>
          <w:numId w:val="0"/>
        </w:numPr>
        <w:ind w:leftChars="0"/>
        <w:rPr>
          <w:color w:val="auto"/>
        </w:rPr>
      </w:pPr>
    </w:p>
    <w:p w14:paraId="1B075259">
      <w:pPr>
        <w:pStyle w:val="8"/>
        <w:rPr>
          <w:color w:val="auto"/>
        </w:rPr>
      </w:pPr>
      <w:r>
        <w:rPr>
          <w:rFonts w:hint="eastAsia"/>
          <w:color w:val="auto"/>
        </w:rPr>
        <w:t>（</w:t>
      </w:r>
      <w:r>
        <w:rPr>
          <w:rFonts w:hint="eastAsia"/>
          <w:color w:val="auto"/>
          <w:lang w:eastAsia="zh-CN"/>
        </w:rPr>
        <w:t>三</w:t>
      </w:r>
      <w:r>
        <w:rPr>
          <w:rFonts w:hint="eastAsia"/>
          <w:color w:val="auto"/>
        </w:rPr>
        <w:t>）行政给付类（</w:t>
      </w:r>
      <w:r>
        <w:rPr>
          <w:color w:val="auto"/>
        </w:rPr>
        <w:t>2</w:t>
      </w:r>
      <w:r>
        <w:rPr>
          <w:rFonts w:hint="eastAsia"/>
          <w:color w:val="auto"/>
        </w:rPr>
        <w:t>项）</w:t>
      </w:r>
      <w:r>
        <w:rPr>
          <w:color w:val="auto"/>
        </w:rPr>
        <w:t xml:space="preserve"> </w:t>
      </w:r>
    </w:p>
    <w:tbl>
      <w:tblPr>
        <w:tblStyle w:val="4"/>
        <w:tblW w:w="14059"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7"/>
        <w:gridCol w:w="638"/>
        <w:gridCol w:w="759"/>
        <w:gridCol w:w="759"/>
        <w:gridCol w:w="560"/>
        <w:gridCol w:w="3110"/>
        <w:gridCol w:w="4904"/>
        <w:gridCol w:w="2126"/>
        <w:gridCol w:w="706"/>
      </w:tblGrid>
      <w:tr w14:paraId="485A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trPr>
        <w:tc>
          <w:tcPr>
            <w:tcW w:w="497" w:type="dxa"/>
            <w:vMerge w:val="restart"/>
            <w:noWrap w:val="0"/>
            <w:vAlign w:val="center"/>
          </w:tcPr>
          <w:p w14:paraId="09804664">
            <w:pPr>
              <w:pStyle w:val="9"/>
              <w:rPr>
                <w:rFonts w:cs="Times New Roman"/>
                <w:color w:val="auto"/>
              </w:rPr>
            </w:pPr>
            <w:r>
              <w:rPr>
                <w:rFonts w:hint="eastAsia"/>
                <w:color w:val="auto"/>
              </w:rPr>
              <w:t>序号</w:t>
            </w:r>
          </w:p>
        </w:tc>
        <w:tc>
          <w:tcPr>
            <w:tcW w:w="638" w:type="dxa"/>
            <w:vMerge w:val="restart"/>
            <w:noWrap w:val="0"/>
            <w:vAlign w:val="center"/>
          </w:tcPr>
          <w:p w14:paraId="331CC366">
            <w:pPr>
              <w:pStyle w:val="9"/>
              <w:rPr>
                <w:rFonts w:cs="Times New Roman"/>
                <w:color w:val="auto"/>
              </w:rPr>
            </w:pPr>
            <w:r>
              <w:rPr>
                <w:rFonts w:hint="eastAsia"/>
                <w:color w:val="auto"/>
              </w:rPr>
              <w:t>职权类型</w:t>
            </w:r>
          </w:p>
        </w:tc>
        <w:tc>
          <w:tcPr>
            <w:tcW w:w="759" w:type="dxa"/>
            <w:vMerge w:val="restart"/>
            <w:noWrap w:val="0"/>
            <w:vAlign w:val="center"/>
          </w:tcPr>
          <w:p w14:paraId="2F8D66EC">
            <w:pPr>
              <w:pStyle w:val="9"/>
              <w:rPr>
                <w:rFonts w:cs="Times New Roman"/>
                <w:color w:val="auto"/>
              </w:rPr>
            </w:pPr>
            <w:r>
              <w:rPr>
                <w:rFonts w:hint="eastAsia"/>
                <w:color w:val="auto"/>
              </w:rPr>
              <w:t>职权编码</w:t>
            </w:r>
          </w:p>
        </w:tc>
        <w:tc>
          <w:tcPr>
            <w:tcW w:w="1319" w:type="dxa"/>
            <w:gridSpan w:val="2"/>
            <w:noWrap w:val="0"/>
            <w:vAlign w:val="center"/>
          </w:tcPr>
          <w:p w14:paraId="771E689D">
            <w:pPr>
              <w:pStyle w:val="9"/>
              <w:rPr>
                <w:rFonts w:cs="Times New Roman"/>
                <w:color w:val="auto"/>
              </w:rPr>
            </w:pPr>
            <w:r>
              <w:rPr>
                <w:rFonts w:hint="eastAsia"/>
                <w:color w:val="auto"/>
              </w:rPr>
              <w:t>职权名称</w:t>
            </w:r>
          </w:p>
        </w:tc>
        <w:tc>
          <w:tcPr>
            <w:tcW w:w="3110" w:type="dxa"/>
            <w:vMerge w:val="restart"/>
            <w:noWrap w:val="0"/>
            <w:vAlign w:val="center"/>
          </w:tcPr>
          <w:p w14:paraId="7470ADD9">
            <w:pPr>
              <w:pStyle w:val="9"/>
              <w:rPr>
                <w:rFonts w:cs="Times New Roman"/>
                <w:color w:val="auto"/>
              </w:rPr>
            </w:pPr>
            <w:r>
              <w:rPr>
                <w:rFonts w:hint="eastAsia"/>
                <w:color w:val="auto"/>
              </w:rPr>
              <w:t>职权依据</w:t>
            </w:r>
          </w:p>
        </w:tc>
        <w:tc>
          <w:tcPr>
            <w:tcW w:w="4904" w:type="dxa"/>
            <w:vMerge w:val="restart"/>
            <w:noWrap w:val="0"/>
            <w:vAlign w:val="center"/>
          </w:tcPr>
          <w:p w14:paraId="3799E3E4">
            <w:pPr>
              <w:pStyle w:val="9"/>
              <w:rPr>
                <w:rFonts w:cs="Times New Roman"/>
                <w:color w:val="auto"/>
              </w:rPr>
            </w:pPr>
            <w:r>
              <w:rPr>
                <w:rFonts w:hint="eastAsia"/>
                <w:color w:val="auto"/>
              </w:rPr>
              <w:t>责任事项</w:t>
            </w:r>
          </w:p>
        </w:tc>
        <w:tc>
          <w:tcPr>
            <w:tcW w:w="2126" w:type="dxa"/>
            <w:vMerge w:val="restart"/>
            <w:noWrap w:val="0"/>
            <w:vAlign w:val="center"/>
          </w:tcPr>
          <w:p w14:paraId="7DA11228">
            <w:pPr>
              <w:pStyle w:val="9"/>
              <w:rPr>
                <w:rFonts w:cs="Times New Roman"/>
                <w:color w:val="auto"/>
              </w:rPr>
            </w:pPr>
            <w:r>
              <w:rPr>
                <w:rFonts w:hint="eastAsia"/>
                <w:color w:val="auto"/>
              </w:rPr>
              <w:t>责任事项依据</w:t>
            </w:r>
          </w:p>
        </w:tc>
        <w:tc>
          <w:tcPr>
            <w:tcW w:w="706" w:type="dxa"/>
            <w:vMerge w:val="restart"/>
            <w:noWrap w:val="0"/>
            <w:vAlign w:val="center"/>
          </w:tcPr>
          <w:p w14:paraId="307E6335">
            <w:pPr>
              <w:pStyle w:val="9"/>
              <w:rPr>
                <w:rFonts w:cs="Times New Roman"/>
                <w:color w:val="auto"/>
              </w:rPr>
            </w:pPr>
            <w:r>
              <w:rPr>
                <w:rFonts w:hint="eastAsia"/>
                <w:color w:val="auto"/>
              </w:rPr>
              <w:t>备注</w:t>
            </w:r>
          </w:p>
        </w:tc>
      </w:tr>
      <w:tr w14:paraId="2B15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497" w:type="dxa"/>
            <w:vMerge w:val="continue"/>
            <w:noWrap w:val="0"/>
            <w:vAlign w:val="center"/>
          </w:tcPr>
          <w:p w14:paraId="5270C233">
            <w:pPr>
              <w:widowControl/>
              <w:jc w:val="left"/>
              <w:rPr>
                <w:rFonts w:ascii="楷体" w:hAnsi="楷体" w:eastAsia="楷体" w:cs="Times New Roman"/>
                <w:b/>
                <w:bCs/>
                <w:kern w:val="0"/>
                <w:sz w:val="24"/>
                <w:szCs w:val="24"/>
              </w:rPr>
            </w:pPr>
          </w:p>
        </w:tc>
        <w:tc>
          <w:tcPr>
            <w:tcW w:w="638" w:type="dxa"/>
            <w:vMerge w:val="continue"/>
            <w:noWrap w:val="0"/>
            <w:vAlign w:val="center"/>
          </w:tcPr>
          <w:p w14:paraId="1F2659EC">
            <w:pPr>
              <w:widowControl/>
              <w:jc w:val="left"/>
              <w:rPr>
                <w:rFonts w:ascii="楷体" w:hAnsi="楷体" w:eastAsia="楷体" w:cs="Times New Roman"/>
                <w:b/>
                <w:bCs/>
                <w:kern w:val="0"/>
                <w:sz w:val="24"/>
                <w:szCs w:val="24"/>
              </w:rPr>
            </w:pPr>
          </w:p>
        </w:tc>
        <w:tc>
          <w:tcPr>
            <w:tcW w:w="759" w:type="dxa"/>
            <w:vMerge w:val="continue"/>
            <w:noWrap w:val="0"/>
            <w:vAlign w:val="center"/>
          </w:tcPr>
          <w:p w14:paraId="244FCA79">
            <w:pPr>
              <w:widowControl/>
              <w:jc w:val="left"/>
              <w:rPr>
                <w:rFonts w:ascii="楷体" w:hAnsi="楷体" w:eastAsia="楷体" w:cs="Times New Roman"/>
                <w:b/>
                <w:bCs/>
                <w:kern w:val="0"/>
                <w:sz w:val="24"/>
                <w:szCs w:val="24"/>
              </w:rPr>
            </w:pPr>
          </w:p>
        </w:tc>
        <w:tc>
          <w:tcPr>
            <w:tcW w:w="759" w:type="dxa"/>
            <w:noWrap w:val="0"/>
            <w:vAlign w:val="center"/>
          </w:tcPr>
          <w:p w14:paraId="12BD5B83">
            <w:pPr>
              <w:pStyle w:val="9"/>
              <w:rPr>
                <w:rFonts w:cs="Times New Roman"/>
                <w:color w:val="auto"/>
              </w:rPr>
            </w:pPr>
            <w:r>
              <w:rPr>
                <w:rFonts w:hint="eastAsia"/>
                <w:color w:val="auto"/>
              </w:rPr>
              <w:t>项目</w:t>
            </w:r>
          </w:p>
        </w:tc>
        <w:tc>
          <w:tcPr>
            <w:tcW w:w="560" w:type="dxa"/>
            <w:noWrap w:val="0"/>
            <w:vAlign w:val="center"/>
          </w:tcPr>
          <w:p w14:paraId="5A7613A8">
            <w:pPr>
              <w:pStyle w:val="9"/>
              <w:rPr>
                <w:rFonts w:cs="Times New Roman"/>
                <w:color w:val="auto"/>
              </w:rPr>
            </w:pPr>
            <w:r>
              <w:rPr>
                <w:rFonts w:hint="eastAsia"/>
                <w:color w:val="auto"/>
              </w:rPr>
              <w:t>子项</w:t>
            </w:r>
          </w:p>
        </w:tc>
        <w:tc>
          <w:tcPr>
            <w:tcW w:w="3110" w:type="dxa"/>
            <w:vMerge w:val="continue"/>
            <w:noWrap w:val="0"/>
            <w:vAlign w:val="center"/>
          </w:tcPr>
          <w:p w14:paraId="4E3888BD">
            <w:pPr>
              <w:widowControl/>
              <w:jc w:val="left"/>
              <w:rPr>
                <w:rFonts w:ascii="楷体" w:hAnsi="楷体" w:eastAsia="楷体" w:cs="Times New Roman"/>
                <w:b/>
                <w:bCs/>
                <w:kern w:val="0"/>
                <w:sz w:val="24"/>
                <w:szCs w:val="24"/>
              </w:rPr>
            </w:pPr>
          </w:p>
        </w:tc>
        <w:tc>
          <w:tcPr>
            <w:tcW w:w="4904" w:type="dxa"/>
            <w:vMerge w:val="continue"/>
            <w:noWrap w:val="0"/>
            <w:vAlign w:val="center"/>
          </w:tcPr>
          <w:p w14:paraId="5B6EB044">
            <w:pPr>
              <w:widowControl/>
              <w:jc w:val="left"/>
              <w:rPr>
                <w:rFonts w:ascii="楷体" w:hAnsi="楷体" w:eastAsia="楷体" w:cs="Times New Roman"/>
                <w:b/>
                <w:bCs/>
                <w:kern w:val="0"/>
                <w:sz w:val="24"/>
                <w:szCs w:val="24"/>
              </w:rPr>
            </w:pPr>
          </w:p>
        </w:tc>
        <w:tc>
          <w:tcPr>
            <w:tcW w:w="2126" w:type="dxa"/>
            <w:vMerge w:val="continue"/>
            <w:noWrap w:val="0"/>
            <w:vAlign w:val="center"/>
          </w:tcPr>
          <w:p w14:paraId="015776C8">
            <w:pPr>
              <w:widowControl/>
              <w:jc w:val="left"/>
              <w:rPr>
                <w:rFonts w:ascii="楷体" w:hAnsi="楷体" w:eastAsia="楷体" w:cs="Times New Roman"/>
                <w:b/>
                <w:bCs/>
                <w:kern w:val="0"/>
                <w:sz w:val="24"/>
                <w:szCs w:val="24"/>
              </w:rPr>
            </w:pPr>
          </w:p>
        </w:tc>
        <w:tc>
          <w:tcPr>
            <w:tcW w:w="706" w:type="dxa"/>
            <w:vMerge w:val="continue"/>
            <w:noWrap w:val="0"/>
            <w:vAlign w:val="center"/>
          </w:tcPr>
          <w:p w14:paraId="52900B22">
            <w:pPr>
              <w:widowControl/>
              <w:jc w:val="left"/>
              <w:rPr>
                <w:rFonts w:ascii="楷体" w:hAnsi="楷体" w:eastAsia="楷体" w:cs="Times New Roman"/>
                <w:b/>
                <w:bCs/>
                <w:kern w:val="0"/>
                <w:sz w:val="24"/>
                <w:szCs w:val="24"/>
              </w:rPr>
            </w:pPr>
          </w:p>
        </w:tc>
      </w:tr>
      <w:tr w14:paraId="57D5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4" w:hRule="atLeast"/>
        </w:trPr>
        <w:tc>
          <w:tcPr>
            <w:tcW w:w="497" w:type="dxa"/>
            <w:noWrap w:val="0"/>
            <w:vAlign w:val="center"/>
          </w:tcPr>
          <w:p w14:paraId="747AABC4">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638" w:type="dxa"/>
            <w:noWrap w:val="0"/>
            <w:vAlign w:val="center"/>
          </w:tcPr>
          <w:p w14:paraId="71BFCC1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159CE9F6">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给付</w:t>
            </w:r>
          </w:p>
        </w:tc>
        <w:tc>
          <w:tcPr>
            <w:tcW w:w="759" w:type="dxa"/>
            <w:noWrap w:val="0"/>
            <w:vAlign w:val="center"/>
          </w:tcPr>
          <w:p w14:paraId="7829FC26">
            <w:pPr>
              <w:widowControl/>
              <w:jc w:val="left"/>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aps w:val="0"/>
                <w:color w:val="333333"/>
                <w:spacing w:val="0"/>
                <w:sz w:val="21"/>
                <w:szCs w:val="21"/>
              </w:rPr>
              <w:t>0600-E-00200-140200</w:t>
            </w:r>
          </w:p>
        </w:tc>
        <w:tc>
          <w:tcPr>
            <w:tcW w:w="759" w:type="dxa"/>
            <w:noWrap w:val="0"/>
            <w:vAlign w:val="center"/>
          </w:tcPr>
          <w:p w14:paraId="0424B494">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333333"/>
                <w:spacing w:val="0"/>
                <w:sz w:val="21"/>
                <w:szCs w:val="21"/>
                <w:shd w:val="clear" w:color="auto" w:fill="FFFFFF"/>
              </w:rPr>
              <w:t>城市生活无着的流浪乞讨人员救助管理</w:t>
            </w:r>
          </w:p>
        </w:tc>
        <w:tc>
          <w:tcPr>
            <w:tcW w:w="560" w:type="dxa"/>
            <w:noWrap w:val="0"/>
            <w:vAlign w:val="center"/>
          </w:tcPr>
          <w:p w14:paraId="1015C288">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3110" w:type="dxa"/>
            <w:noWrap w:val="0"/>
            <w:vAlign w:val="center"/>
          </w:tcPr>
          <w:p w14:paraId="2429B12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color w:val="auto"/>
                <w:sz w:val="21"/>
                <w:szCs w:val="21"/>
              </w:rPr>
              <w:t xml:space="preserve">《城市生活无着的流浪乞讨人员救助管理办法》（国务院令第381号） 第十一条 </w:t>
            </w:r>
          </w:p>
        </w:tc>
        <w:tc>
          <w:tcPr>
            <w:tcW w:w="4904" w:type="dxa"/>
            <w:noWrap w:val="0"/>
            <w:vAlign w:val="center"/>
          </w:tcPr>
          <w:p w14:paraId="6EAD3E11">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1.受理责任:</w:t>
            </w:r>
            <w:r>
              <w:rPr>
                <w:rFonts w:hint="eastAsia" w:ascii="仿宋_GB2312" w:hAnsi="仿宋_GB2312" w:eastAsia="仿宋_GB2312" w:cs="仿宋_GB2312"/>
                <w:color w:val="auto"/>
                <w:sz w:val="21"/>
                <w:szCs w:val="21"/>
              </w:rPr>
              <w:t>向求助的流浪乞讨人员告知救助对象的范围和实施救助的内容，询问与求助需求有关的情况，并对其个人情况予以登记。</w:t>
            </w:r>
          </w:p>
          <w:p w14:paraId="4A813681">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2.审查责任：</w:t>
            </w:r>
            <w:r>
              <w:rPr>
                <w:rFonts w:hint="eastAsia" w:ascii="仿宋_GB2312" w:hAnsi="仿宋_GB2312" w:eastAsia="仿宋_GB2312" w:cs="仿宋_GB2312"/>
                <w:color w:val="auto"/>
                <w:sz w:val="21"/>
                <w:szCs w:val="21"/>
              </w:rPr>
              <w:t>对求助者的基本情况进行了解。</w:t>
            </w:r>
          </w:p>
          <w:p w14:paraId="57FDB932">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3.决定责任：</w:t>
            </w:r>
            <w:r>
              <w:rPr>
                <w:rFonts w:hint="eastAsia" w:ascii="仿宋_GB2312" w:hAnsi="仿宋_GB2312" w:eastAsia="仿宋_GB2312" w:cs="仿宋_GB2312"/>
                <w:color w:val="auto"/>
                <w:sz w:val="21"/>
                <w:szCs w:val="21"/>
              </w:rPr>
              <w:t>属于救助对象的，应当及时安排救助；不属于救助对象的，不予救助并告知其理由。</w:t>
            </w:r>
          </w:p>
          <w:p w14:paraId="2C50B9AC">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4.事后监管责任：</w:t>
            </w:r>
            <w:r>
              <w:rPr>
                <w:rFonts w:hint="eastAsia" w:ascii="仿宋_GB2312" w:hAnsi="仿宋_GB2312" w:eastAsia="仿宋_GB2312" w:cs="仿宋_GB2312"/>
                <w:color w:val="auto"/>
                <w:sz w:val="21"/>
                <w:szCs w:val="21"/>
              </w:rPr>
              <w:t>应当将受助人员入站、离站、获得救助等情况如实记载，制作档案妥善保管。</w:t>
            </w:r>
          </w:p>
          <w:p w14:paraId="232D2ABF">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5.其他：</w:t>
            </w:r>
            <w:r>
              <w:rPr>
                <w:rFonts w:hint="eastAsia" w:ascii="仿宋_GB2312" w:hAnsi="仿宋_GB2312" w:eastAsia="仿宋_GB2312" w:cs="仿宋_GB2312"/>
                <w:color w:val="auto"/>
                <w:sz w:val="21"/>
                <w:szCs w:val="21"/>
              </w:rPr>
              <w:t>法律法规规章文件应履行的责任。</w:t>
            </w:r>
          </w:p>
        </w:tc>
        <w:tc>
          <w:tcPr>
            <w:tcW w:w="2126" w:type="dxa"/>
            <w:noWrap w:val="0"/>
            <w:vAlign w:val="center"/>
          </w:tcPr>
          <w:p w14:paraId="06EFE72A">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参照《行政许可法》第三十二条 第六十一条</w:t>
            </w:r>
          </w:p>
          <w:p w14:paraId="47684690">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城市生活无着的流浪乞讨人员救助管理办法》第六条</w:t>
            </w:r>
          </w:p>
        </w:tc>
        <w:tc>
          <w:tcPr>
            <w:tcW w:w="706" w:type="dxa"/>
            <w:noWrap w:val="0"/>
            <w:vAlign w:val="center"/>
          </w:tcPr>
          <w:p w14:paraId="72F85385">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2CF7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4" w:hRule="atLeast"/>
        </w:trPr>
        <w:tc>
          <w:tcPr>
            <w:tcW w:w="497" w:type="dxa"/>
            <w:noWrap w:val="0"/>
            <w:vAlign w:val="center"/>
          </w:tcPr>
          <w:p w14:paraId="3DCD230E">
            <w:pPr>
              <w:widowControl/>
              <w:jc w:val="center"/>
              <w:rPr>
                <w:rFonts w:hint="default" w:ascii="宋体" w:cs="Times New Roman"/>
                <w:kern w:val="0"/>
                <w:sz w:val="18"/>
                <w:szCs w:val="18"/>
                <w:lang w:val="en-US" w:eastAsia="zh-CN"/>
              </w:rPr>
            </w:pPr>
            <w:r>
              <w:rPr>
                <w:rFonts w:hint="eastAsia" w:ascii="宋体" w:cs="Times New Roman"/>
                <w:kern w:val="0"/>
                <w:sz w:val="18"/>
                <w:szCs w:val="18"/>
                <w:lang w:val="en-US" w:eastAsia="zh-CN"/>
              </w:rPr>
              <w:t>2</w:t>
            </w:r>
          </w:p>
        </w:tc>
        <w:tc>
          <w:tcPr>
            <w:tcW w:w="638" w:type="dxa"/>
            <w:noWrap w:val="0"/>
            <w:vAlign w:val="center"/>
          </w:tcPr>
          <w:p w14:paraId="6F14748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w:t>
            </w:r>
          </w:p>
          <w:p w14:paraId="427A219E">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给付</w:t>
            </w:r>
          </w:p>
        </w:tc>
        <w:tc>
          <w:tcPr>
            <w:tcW w:w="759" w:type="dxa"/>
            <w:noWrap w:val="0"/>
            <w:vAlign w:val="center"/>
          </w:tcPr>
          <w:p w14:paraId="1CD944A0">
            <w:pPr>
              <w:widowControl/>
              <w:jc w:val="left"/>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i w:val="0"/>
                <w:caps w:val="0"/>
                <w:color w:val="333333"/>
                <w:spacing w:val="0"/>
                <w:sz w:val="21"/>
                <w:szCs w:val="21"/>
              </w:rPr>
              <w:t>0600-G-00300-140200</w:t>
            </w:r>
          </w:p>
        </w:tc>
        <w:tc>
          <w:tcPr>
            <w:tcW w:w="759" w:type="dxa"/>
            <w:noWrap w:val="0"/>
            <w:vAlign w:val="center"/>
          </w:tcPr>
          <w:p w14:paraId="462B3E71">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333333"/>
                <w:spacing w:val="0"/>
                <w:sz w:val="21"/>
                <w:szCs w:val="21"/>
                <w:shd w:val="clear" w:color="auto" w:fill="FFFFFF"/>
              </w:rPr>
              <w:t>老年人福利补贴</w:t>
            </w:r>
          </w:p>
        </w:tc>
        <w:tc>
          <w:tcPr>
            <w:tcW w:w="560" w:type="dxa"/>
            <w:noWrap w:val="0"/>
            <w:vAlign w:val="center"/>
          </w:tcPr>
          <w:p w14:paraId="5BFEE09D">
            <w:pPr>
              <w:pStyle w:val="10"/>
              <w:rPr>
                <w:rFonts w:hint="eastAsia" w:ascii="仿宋_GB2312" w:hAnsi="仿宋_GB2312" w:eastAsia="仿宋_GB2312" w:cs="仿宋_GB2312"/>
                <w:color w:val="auto"/>
                <w:sz w:val="21"/>
                <w:szCs w:val="21"/>
              </w:rPr>
            </w:pPr>
          </w:p>
        </w:tc>
        <w:tc>
          <w:tcPr>
            <w:tcW w:w="3110" w:type="dxa"/>
            <w:noWrap w:val="0"/>
            <w:vAlign w:val="center"/>
          </w:tcPr>
          <w:p w14:paraId="642ED06D">
            <w:pPr>
              <w:pStyle w:val="10"/>
              <w:rPr>
                <w:rFonts w:hint="eastAsia" w:ascii="仿宋_GB2312" w:hAnsi="仿宋_GB2312" w:eastAsia="仿宋_GB2312" w:cs="仿宋_GB2312"/>
                <w:b w:val="0"/>
                <w:bCs/>
                <w:i w:val="0"/>
                <w:caps w:val="0"/>
                <w:color w:val="333333"/>
                <w:spacing w:val="0"/>
                <w:sz w:val="21"/>
                <w:szCs w:val="21"/>
              </w:rPr>
            </w:pPr>
            <w:r>
              <w:rPr>
                <w:rFonts w:hint="eastAsia" w:ascii="仿宋_GB2312" w:hAnsi="仿宋_GB2312" w:eastAsia="仿宋_GB2312" w:cs="仿宋_GB2312"/>
                <w:b w:val="0"/>
                <w:bCs/>
                <w:i w:val="0"/>
                <w:caps w:val="0"/>
                <w:color w:val="333333"/>
                <w:spacing w:val="0"/>
                <w:sz w:val="21"/>
                <w:szCs w:val="21"/>
              </w:rPr>
              <w:t>财政部 民政部 全国老龄办关于建立健全经济困难的高龄和失能老年人补贴标准的通知山西省民政厅、山西省财政厅关于提高经济困难的高龄和失能老年人补贴标准的通知</w:t>
            </w:r>
          </w:p>
          <w:p w14:paraId="112AC0CD">
            <w:pPr>
              <w:pStyle w:val="10"/>
              <w:rPr>
                <w:rFonts w:hint="eastAsia" w:ascii="仿宋_GB2312" w:hAnsi="仿宋_GB2312" w:eastAsia="仿宋_GB2312" w:cs="仿宋_GB2312"/>
                <w:b w:val="0"/>
                <w:bCs/>
                <w:i w:val="0"/>
                <w:caps w:val="0"/>
                <w:color w:val="333333"/>
                <w:spacing w:val="0"/>
                <w:sz w:val="21"/>
                <w:szCs w:val="21"/>
              </w:rPr>
            </w:pPr>
            <w:r>
              <w:rPr>
                <w:rFonts w:hint="eastAsia" w:ascii="仿宋_GB2312" w:hAnsi="仿宋_GB2312" w:eastAsia="仿宋_GB2312" w:cs="仿宋_GB2312"/>
                <w:b w:val="0"/>
                <w:bCs/>
                <w:i w:val="0"/>
                <w:caps w:val="0"/>
                <w:color w:val="333333"/>
                <w:spacing w:val="0"/>
                <w:sz w:val="21"/>
                <w:szCs w:val="21"/>
              </w:rPr>
              <w:t>省民政厅、省财政厅关于《高龄津贴发放实施方案》的通知（晋民发〔2024〕4号</w:t>
            </w:r>
          </w:p>
          <w:p w14:paraId="32B11698">
            <w:pPr>
              <w:pStyle w:val="10"/>
              <w:rPr>
                <w:rFonts w:hint="eastAsia" w:ascii="仿宋_GB2312" w:hAnsi="仿宋_GB2312" w:eastAsia="仿宋_GB2312" w:cs="仿宋_GB2312"/>
                <w:b/>
                <w:i w:val="0"/>
                <w:caps w:val="0"/>
                <w:color w:val="333333"/>
                <w:spacing w:val="0"/>
                <w:sz w:val="21"/>
                <w:szCs w:val="21"/>
              </w:rPr>
            </w:pPr>
          </w:p>
        </w:tc>
        <w:tc>
          <w:tcPr>
            <w:tcW w:w="4904" w:type="dxa"/>
            <w:noWrap w:val="0"/>
            <w:vAlign w:val="center"/>
          </w:tcPr>
          <w:p w14:paraId="1D259363">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val="0"/>
                <w:bCs/>
                <w:i w:val="0"/>
                <w:caps w:val="0"/>
                <w:color w:val="333333"/>
                <w:spacing w:val="0"/>
                <w:sz w:val="21"/>
                <w:szCs w:val="21"/>
                <w:lang w:eastAsia="zh-CN"/>
              </w:rPr>
              <w:t>全市</w:t>
            </w:r>
            <w:r>
              <w:rPr>
                <w:rFonts w:hint="eastAsia" w:ascii="仿宋_GB2312" w:hAnsi="仿宋_GB2312" w:eastAsia="仿宋_GB2312" w:cs="仿宋_GB2312"/>
                <w:b w:val="0"/>
                <w:bCs/>
                <w:i w:val="0"/>
                <w:caps w:val="0"/>
                <w:color w:val="333333"/>
                <w:spacing w:val="0"/>
                <w:sz w:val="21"/>
                <w:szCs w:val="21"/>
              </w:rPr>
              <w:t>80周岁（含）至99周岁（含）的老年人，每人每月补贴标准</w:t>
            </w:r>
            <w:r>
              <w:rPr>
                <w:rFonts w:hint="eastAsia" w:ascii="仿宋_GB2312" w:hAnsi="仿宋_GB2312" w:eastAsia="仿宋_GB2312" w:cs="仿宋_GB2312"/>
                <w:b w:val="0"/>
                <w:bCs/>
                <w:i w:val="0"/>
                <w:caps w:val="0"/>
                <w:color w:val="333333"/>
                <w:spacing w:val="0"/>
                <w:sz w:val="21"/>
                <w:szCs w:val="21"/>
                <w:lang w:eastAsia="zh-CN"/>
              </w:rPr>
              <w:t>不低于</w:t>
            </w:r>
            <w:r>
              <w:rPr>
                <w:rFonts w:hint="eastAsia" w:ascii="仿宋_GB2312" w:hAnsi="仿宋_GB2312" w:eastAsia="仿宋_GB2312" w:cs="仿宋_GB2312"/>
                <w:b w:val="0"/>
                <w:bCs/>
                <w:i w:val="0"/>
                <w:caps w:val="0"/>
                <w:color w:val="333333"/>
                <w:spacing w:val="0"/>
                <w:sz w:val="21"/>
                <w:szCs w:val="21"/>
                <w:lang w:val="en-US" w:eastAsia="zh-CN"/>
              </w:rPr>
              <w:t>70元</w:t>
            </w:r>
            <w:r>
              <w:rPr>
                <w:rFonts w:hint="eastAsia" w:ascii="仿宋_GB2312" w:hAnsi="仿宋_GB2312" w:eastAsia="仿宋_GB2312" w:cs="仿宋_GB2312"/>
                <w:b w:val="0"/>
                <w:bCs/>
                <w:i w:val="0"/>
                <w:caps w:val="0"/>
                <w:color w:val="333333"/>
                <w:spacing w:val="0"/>
                <w:sz w:val="21"/>
                <w:szCs w:val="21"/>
              </w:rPr>
              <w:t>。城乡低保家庭中60周岁（含）至99周岁（含）的失能老年人，每人每月补贴标准提高到100元。</w:t>
            </w:r>
          </w:p>
        </w:tc>
        <w:tc>
          <w:tcPr>
            <w:tcW w:w="2126" w:type="dxa"/>
            <w:noWrap w:val="0"/>
            <w:vAlign w:val="center"/>
          </w:tcPr>
          <w:p w14:paraId="56954CFA">
            <w:pPr>
              <w:pStyle w:val="11"/>
              <w:ind w:firstLine="31680"/>
              <w:rPr>
                <w:rFonts w:hint="eastAsia" w:ascii="仿宋_GB2312" w:hAnsi="仿宋_GB2312" w:eastAsia="仿宋_GB2312" w:cs="仿宋_GB2312"/>
                <w:i w:val="0"/>
                <w:caps w:val="0"/>
                <w:color w:val="333333"/>
                <w:spacing w:val="0"/>
                <w:sz w:val="18"/>
                <w:szCs w:val="18"/>
                <w:shd w:val="clear" w:color="auto" w:fill="FFFFFF"/>
              </w:rPr>
            </w:pPr>
            <w:r>
              <w:rPr>
                <w:rFonts w:hint="eastAsia" w:ascii="仿宋_GB2312" w:hAnsi="仿宋_GB2312" w:eastAsia="仿宋_GB2312" w:cs="仿宋_GB2312"/>
                <w:b w:val="0"/>
                <w:bCs/>
                <w:i w:val="0"/>
                <w:caps w:val="0"/>
                <w:color w:val="333333"/>
                <w:spacing w:val="0"/>
                <w:sz w:val="18"/>
                <w:szCs w:val="18"/>
              </w:rPr>
              <w:t>山西省民政厅、山西省财政厅关于提高经济困难的高龄和失能老年人补贴标准的通知山西省民政厅、山西省财政厅关于提高经济困难的高龄和失能老年人补贴标准的通知</w:t>
            </w:r>
            <w:r>
              <w:rPr>
                <w:rFonts w:hint="eastAsia" w:ascii="仿宋_GB2312" w:hAnsi="仿宋_GB2312" w:eastAsia="仿宋_GB2312" w:cs="仿宋_GB2312"/>
                <w:i w:val="0"/>
                <w:caps w:val="0"/>
                <w:color w:val="333333"/>
                <w:spacing w:val="0"/>
                <w:sz w:val="18"/>
                <w:szCs w:val="18"/>
                <w:shd w:val="clear" w:color="auto" w:fill="FFFFFF"/>
              </w:rPr>
              <w:t>山西省民政厅、山西省财政厅关于提高经济困难的高龄和失能老年人补贴标准的通知 晋民函（2019）30</w:t>
            </w:r>
          </w:p>
          <w:p w14:paraId="7007CBA9">
            <w:pPr>
              <w:pStyle w:val="11"/>
              <w:ind w:firstLine="31680"/>
              <w:rPr>
                <w:rFonts w:hint="eastAsia" w:ascii="仿宋_GB2312" w:hAnsi="仿宋_GB2312" w:eastAsia="仿宋_GB2312" w:cs="仿宋_GB2312"/>
                <w:i w:val="0"/>
                <w:caps w:val="0"/>
                <w:color w:val="333333"/>
                <w:spacing w:val="0"/>
                <w:sz w:val="18"/>
                <w:szCs w:val="18"/>
                <w:shd w:val="clear" w:color="auto" w:fill="FFFFFF"/>
              </w:rPr>
            </w:pPr>
            <w:r>
              <w:rPr>
                <w:rFonts w:hint="eastAsia" w:ascii="仿宋_GB2312" w:hAnsi="仿宋_GB2312" w:eastAsia="仿宋_GB2312" w:cs="仿宋_GB2312"/>
                <w:i w:val="0"/>
                <w:caps w:val="0"/>
                <w:color w:val="333333"/>
                <w:spacing w:val="0"/>
                <w:sz w:val="18"/>
                <w:szCs w:val="18"/>
                <w:shd w:val="clear" w:color="auto" w:fill="FFFFFF"/>
              </w:rPr>
              <w:t>市民政局、市财政局、市老龄办关于发放80周岁及以上老年人高龄津贴的通知（同民发〔2024〕10号）</w:t>
            </w:r>
          </w:p>
        </w:tc>
        <w:tc>
          <w:tcPr>
            <w:tcW w:w="706" w:type="dxa"/>
            <w:noWrap w:val="0"/>
            <w:vAlign w:val="center"/>
          </w:tcPr>
          <w:p w14:paraId="6E5C1EE8">
            <w:pPr>
              <w:widowControl/>
              <w:jc w:val="left"/>
              <w:rPr>
                <w:rFonts w:hint="eastAsia" w:ascii="宋体" w:hAnsi="宋体" w:cs="宋体"/>
                <w:kern w:val="0"/>
                <w:sz w:val="18"/>
                <w:szCs w:val="18"/>
              </w:rPr>
            </w:pPr>
          </w:p>
        </w:tc>
      </w:tr>
    </w:tbl>
    <w:p w14:paraId="692715B3">
      <w:pPr>
        <w:pStyle w:val="8"/>
        <w:numPr>
          <w:ilvl w:val="0"/>
          <w:numId w:val="1"/>
        </w:numPr>
        <w:ind w:left="0" w:leftChars="0" w:firstLine="0" w:firstLineChars="0"/>
        <w:rPr>
          <w:color w:val="auto"/>
        </w:rPr>
      </w:pPr>
      <w:r>
        <w:rPr>
          <w:rFonts w:hint="eastAsia"/>
          <w:color w:val="auto"/>
        </w:rPr>
        <w:t>其他权力类（</w:t>
      </w:r>
      <w:r>
        <w:rPr>
          <w:rFonts w:hint="eastAsia"/>
          <w:color w:val="auto"/>
          <w:lang w:val="en-US" w:eastAsia="zh-CN"/>
        </w:rPr>
        <w:t>3</w:t>
      </w:r>
      <w:r>
        <w:rPr>
          <w:rFonts w:hint="eastAsia"/>
          <w:color w:val="auto"/>
        </w:rPr>
        <w:t>项）</w:t>
      </w:r>
    </w:p>
    <w:tbl>
      <w:tblPr>
        <w:tblStyle w:val="4"/>
        <w:tblW w:w="14059"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709"/>
        <w:gridCol w:w="709"/>
        <w:gridCol w:w="1274"/>
        <w:gridCol w:w="630"/>
        <w:gridCol w:w="2348"/>
        <w:gridCol w:w="3686"/>
        <w:gridCol w:w="2126"/>
        <w:gridCol w:w="1982"/>
      </w:tblGrid>
      <w:tr w14:paraId="7EB8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tblHeader/>
        </w:trPr>
        <w:tc>
          <w:tcPr>
            <w:tcW w:w="595" w:type="dxa"/>
            <w:vMerge w:val="restart"/>
            <w:noWrap w:val="0"/>
            <w:vAlign w:val="center"/>
          </w:tcPr>
          <w:p w14:paraId="54E41D36">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09" w:type="dxa"/>
            <w:vMerge w:val="restart"/>
            <w:noWrap w:val="0"/>
            <w:vAlign w:val="center"/>
          </w:tcPr>
          <w:p w14:paraId="4B99E609">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w:t>
            </w:r>
          </w:p>
          <w:p w14:paraId="42EE4616">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类型</w:t>
            </w:r>
          </w:p>
        </w:tc>
        <w:tc>
          <w:tcPr>
            <w:tcW w:w="709" w:type="dxa"/>
            <w:vMerge w:val="restart"/>
            <w:noWrap w:val="0"/>
            <w:vAlign w:val="center"/>
          </w:tcPr>
          <w:p w14:paraId="438E7AEB">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w:t>
            </w:r>
          </w:p>
          <w:p w14:paraId="2D06826D">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编码</w:t>
            </w:r>
          </w:p>
        </w:tc>
        <w:tc>
          <w:tcPr>
            <w:tcW w:w="1904" w:type="dxa"/>
            <w:gridSpan w:val="2"/>
            <w:noWrap w:val="0"/>
            <w:vAlign w:val="center"/>
          </w:tcPr>
          <w:p w14:paraId="33203D4C">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职权名称</w:t>
            </w:r>
          </w:p>
        </w:tc>
        <w:tc>
          <w:tcPr>
            <w:tcW w:w="2348" w:type="dxa"/>
            <w:vMerge w:val="restart"/>
            <w:noWrap w:val="0"/>
            <w:vAlign w:val="center"/>
          </w:tcPr>
          <w:p w14:paraId="6DFDF60D">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职权依据</w:t>
            </w:r>
          </w:p>
        </w:tc>
        <w:tc>
          <w:tcPr>
            <w:tcW w:w="3686" w:type="dxa"/>
            <w:vMerge w:val="restart"/>
            <w:noWrap w:val="0"/>
            <w:vAlign w:val="center"/>
          </w:tcPr>
          <w:p w14:paraId="047D0D43">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2126" w:type="dxa"/>
            <w:vMerge w:val="restart"/>
            <w:noWrap w:val="0"/>
            <w:vAlign w:val="center"/>
          </w:tcPr>
          <w:p w14:paraId="7CF33D54">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1982" w:type="dxa"/>
            <w:vMerge w:val="restart"/>
            <w:noWrap w:val="0"/>
            <w:vAlign w:val="center"/>
          </w:tcPr>
          <w:p w14:paraId="4C11BBBC">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备注</w:t>
            </w:r>
          </w:p>
        </w:tc>
      </w:tr>
      <w:tr w14:paraId="2F23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tblHeader/>
        </w:trPr>
        <w:tc>
          <w:tcPr>
            <w:tcW w:w="595" w:type="dxa"/>
            <w:vMerge w:val="continue"/>
            <w:noWrap w:val="0"/>
            <w:vAlign w:val="center"/>
          </w:tcPr>
          <w:p w14:paraId="2B525624">
            <w:pPr>
              <w:widowControl/>
              <w:jc w:val="left"/>
              <w:rPr>
                <w:rFonts w:hint="eastAsia" w:ascii="仿宋_GB2312" w:hAnsi="仿宋_GB2312" w:eastAsia="仿宋_GB2312" w:cs="仿宋_GB2312"/>
                <w:b/>
                <w:bCs/>
                <w:kern w:val="0"/>
                <w:sz w:val="21"/>
                <w:szCs w:val="21"/>
              </w:rPr>
            </w:pPr>
          </w:p>
        </w:tc>
        <w:tc>
          <w:tcPr>
            <w:tcW w:w="709" w:type="dxa"/>
            <w:vMerge w:val="continue"/>
            <w:noWrap w:val="0"/>
            <w:vAlign w:val="center"/>
          </w:tcPr>
          <w:p w14:paraId="757566F9">
            <w:pPr>
              <w:widowControl/>
              <w:jc w:val="left"/>
              <w:rPr>
                <w:rFonts w:hint="eastAsia" w:ascii="仿宋_GB2312" w:hAnsi="仿宋_GB2312" w:eastAsia="仿宋_GB2312" w:cs="仿宋_GB2312"/>
                <w:b/>
                <w:bCs/>
                <w:kern w:val="0"/>
                <w:sz w:val="21"/>
                <w:szCs w:val="21"/>
              </w:rPr>
            </w:pPr>
          </w:p>
        </w:tc>
        <w:tc>
          <w:tcPr>
            <w:tcW w:w="709" w:type="dxa"/>
            <w:vMerge w:val="continue"/>
            <w:noWrap w:val="0"/>
            <w:vAlign w:val="center"/>
          </w:tcPr>
          <w:p w14:paraId="3E91CE2F">
            <w:pPr>
              <w:widowControl/>
              <w:jc w:val="left"/>
              <w:rPr>
                <w:rFonts w:hint="eastAsia" w:ascii="仿宋_GB2312" w:hAnsi="仿宋_GB2312" w:eastAsia="仿宋_GB2312" w:cs="仿宋_GB2312"/>
                <w:b/>
                <w:bCs/>
                <w:kern w:val="0"/>
                <w:sz w:val="21"/>
                <w:szCs w:val="21"/>
              </w:rPr>
            </w:pPr>
          </w:p>
        </w:tc>
        <w:tc>
          <w:tcPr>
            <w:tcW w:w="1274" w:type="dxa"/>
            <w:noWrap w:val="0"/>
            <w:vAlign w:val="center"/>
          </w:tcPr>
          <w:p w14:paraId="5D48095F">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w:t>
            </w:r>
          </w:p>
        </w:tc>
        <w:tc>
          <w:tcPr>
            <w:tcW w:w="630" w:type="dxa"/>
            <w:noWrap w:val="0"/>
            <w:vAlign w:val="center"/>
          </w:tcPr>
          <w:p w14:paraId="15141BD9">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子项</w:t>
            </w:r>
          </w:p>
        </w:tc>
        <w:tc>
          <w:tcPr>
            <w:tcW w:w="2348" w:type="dxa"/>
            <w:vMerge w:val="continue"/>
            <w:noWrap w:val="0"/>
            <w:vAlign w:val="center"/>
          </w:tcPr>
          <w:p w14:paraId="5FECFDDA">
            <w:pPr>
              <w:widowControl/>
              <w:jc w:val="left"/>
              <w:rPr>
                <w:rFonts w:ascii="楷体" w:hAnsi="楷体" w:eastAsia="楷体" w:cs="Times New Roman"/>
                <w:b/>
                <w:bCs/>
                <w:kern w:val="0"/>
                <w:sz w:val="24"/>
                <w:szCs w:val="24"/>
              </w:rPr>
            </w:pPr>
          </w:p>
        </w:tc>
        <w:tc>
          <w:tcPr>
            <w:tcW w:w="3686" w:type="dxa"/>
            <w:vMerge w:val="continue"/>
            <w:noWrap w:val="0"/>
            <w:vAlign w:val="center"/>
          </w:tcPr>
          <w:p w14:paraId="73ACBF24">
            <w:pPr>
              <w:widowControl/>
              <w:jc w:val="left"/>
              <w:rPr>
                <w:rFonts w:ascii="楷体" w:hAnsi="楷体" w:eastAsia="楷体" w:cs="Times New Roman"/>
                <w:b/>
                <w:bCs/>
                <w:kern w:val="0"/>
                <w:sz w:val="24"/>
                <w:szCs w:val="24"/>
              </w:rPr>
            </w:pPr>
          </w:p>
        </w:tc>
        <w:tc>
          <w:tcPr>
            <w:tcW w:w="2126" w:type="dxa"/>
            <w:vMerge w:val="continue"/>
            <w:noWrap w:val="0"/>
            <w:vAlign w:val="center"/>
          </w:tcPr>
          <w:p w14:paraId="315490BE">
            <w:pPr>
              <w:widowControl/>
              <w:jc w:val="left"/>
              <w:rPr>
                <w:rFonts w:ascii="楷体" w:hAnsi="楷体" w:eastAsia="楷体" w:cs="Times New Roman"/>
                <w:b/>
                <w:bCs/>
                <w:kern w:val="0"/>
                <w:sz w:val="24"/>
                <w:szCs w:val="24"/>
              </w:rPr>
            </w:pPr>
          </w:p>
        </w:tc>
        <w:tc>
          <w:tcPr>
            <w:tcW w:w="1982" w:type="dxa"/>
            <w:vMerge w:val="continue"/>
            <w:noWrap w:val="0"/>
            <w:vAlign w:val="center"/>
          </w:tcPr>
          <w:p w14:paraId="544E8EA4">
            <w:pPr>
              <w:widowControl/>
              <w:jc w:val="left"/>
              <w:rPr>
                <w:rFonts w:ascii="楷体" w:hAnsi="楷体" w:eastAsia="楷体" w:cs="Times New Roman"/>
                <w:b/>
                <w:bCs/>
                <w:kern w:val="0"/>
                <w:sz w:val="24"/>
                <w:szCs w:val="24"/>
              </w:rPr>
            </w:pPr>
          </w:p>
        </w:tc>
      </w:tr>
      <w:tr w14:paraId="35D6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4" w:hRule="atLeast"/>
        </w:trPr>
        <w:tc>
          <w:tcPr>
            <w:tcW w:w="595" w:type="dxa"/>
            <w:noWrap w:val="0"/>
            <w:vAlign w:val="center"/>
          </w:tcPr>
          <w:p w14:paraId="46D6BAA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709" w:type="dxa"/>
            <w:noWrap w:val="0"/>
            <w:vAlign w:val="center"/>
          </w:tcPr>
          <w:p w14:paraId="2FF9200A">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w:t>
            </w:r>
          </w:p>
          <w:p w14:paraId="25F26F35">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权力</w:t>
            </w:r>
          </w:p>
        </w:tc>
        <w:tc>
          <w:tcPr>
            <w:tcW w:w="709" w:type="dxa"/>
            <w:noWrap w:val="0"/>
            <w:vAlign w:val="center"/>
          </w:tcPr>
          <w:p w14:paraId="749A22B2">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i w:val="0"/>
                <w:caps w:val="0"/>
                <w:color w:val="333333"/>
                <w:spacing w:val="0"/>
                <w:sz w:val="21"/>
                <w:szCs w:val="21"/>
              </w:rPr>
              <w:t>0600-I-00100-140200</w:t>
            </w:r>
          </w:p>
        </w:tc>
        <w:tc>
          <w:tcPr>
            <w:tcW w:w="1274" w:type="dxa"/>
            <w:noWrap w:val="0"/>
            <w:vAlign w:val="center"/>
          </w:tcPr>
          <w:p w14:paraId="59ACA211">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333333"/>
                <w:spacing w:val="0"/>
                <w:sz w:val="21"/>
                <w:szCs w:val="21"/>
                <w:shd w:val="clear" w:color="auto" w:fill="FFFFFF"/>
              </w:rPr>
              <w:t>养老机构评估管理</w:t>
            </w:r>
          </w:p>
        </w:tc>
        <w:tc>
          <w:tcPr>
            <w:tcW w:w="630" w:type="dxa"/>
            <w:noWrap w:val="0"/>
            <w:vAlign w:val="center"/>
          </w:tcPr>
          <w:p w14:paraId="1396BF2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2348" w:type="dxa"/>
            <w:noWrap w:val="0"/>
            <w:vAlign w:val="center"/>
          </w:tcPr>
          <w:p w14:paraId="332D3E76">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i w:val="0"/>
                <w:caps w:val="0"/>
                <w:color w:val="333333"/>
                <w:spacing w:val="0"/>
                <w:sz w:val="21"/>
                <w:szCs w:val="21"/>
              </w:rPr>
              <w:t>《关于全面放开养老服务市场提升养老服务质量的若干意见》</w:t>
            </w:r>
          </w:p>
        </w:tc>
        <w:tc>
          <w:tcPr>
            <w:tcW w:w="3686" w:type="dxa"/>
            <w:noWrap w:val="0"/>
            <w:vAlign w:val="center"/>
          </w:tcPr>
          <w:p w14:paraId="4D2DC8AE">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b w:val="0"/>
                <w:bCs/>
                <w:i w:val="0"/>
                <w:caps w:val="0"/>
                <w:color w:val="333333"/>
                <w:spacing w:val="0"/>
                <w:sz w:val="21"/>
                <w:szCs w:val="21"/>
              </w:rPr>
              <w:t>依据《养老机构服务质量基本规范》（GB/T35796-2017）与《养老机构等级划分与评定》（GB/T37276-2018）</w:t>
            </w:r>
          </w:p>
        </w:tc>
        <w:tc>
          <w:tcPr>
            <w:tcW w:w="2126" w:type="dxa"/>
            <w:noWrap w:val="0"/>
            <w:vAlign w:val="center"/>
          </w:tcPr>
          <w:p w14:paraId="3407D58F">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i w:val="0"/>
                <w:caps w:val="0"/>
                <w:color w:val="333333"/>
                <w:spacing w:val="0"/>
                <w:sz w:val="21"/>
                <w:szCs w:val="21"/>
              </w:rPr>
              <w:t>《关于全面放开养老服务市场提升养老服务质量的若干意见》</w:t>
            </w:r>
          </w:p>
        </w:tc>
        <w:tc>
          <w:tcPr>
            <w:tcW w:w="1982" w:type="dxa"/>
            <w:noWrap w:val="0"/>
            <w:vAlign w:val="center"/>
          </w:tcPr>
          <w:p w14:paraId="72E921C2">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46B7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46" w:hRule="atLeast"/>
        </w:trPr>
        <w:tc>
          <w:tcPr>
            <w:tcW w:w="595" w:type="dxa"/>
            <w:noWrap w:val="0"/>
            <w:vAlign w:val="center"/>
          </w:tcPr>
          <w:p w14:paraId="164E534D">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709" w:type="dxa"/>
            <w:noWrap w:val="0"/>
            <w:vAlign w:val="center"/>
          </w:tcPr>
          <w:p w14:paraId="60DDE7E5">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w:t>
            </w:r>
          </w:p>
          <w:p w14:paraId="4C361CB9">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权力</w:t>
            </w:r>
          </w:p>
        </w:tc>
        <w:tc>
          <w:tcPr>
            <w:tcW w:w="709" w:type="dxa"/>
            <w:noWrap w:val="0"/>
            <w:vAlign w:val="center"/>
          </w:tcPr>
          <w:p w14:paraId="0F2D3960">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i w:val="0"/>
                <w:caps w:val="0"/>
                <w:color w:val="333333"/>
                <w:spacing w:val="0"/>
                <w:sz w:val="21"/>
                <w:szCs w:val="21"/>
              </w:rPr>
              <w:t>0600-I-00500-140200</w:t>
            </w:r>
          </w:p>
        </w:tc>
        <w:tc>
          <w:tcPr>
            <w:tcW w:w="1274" w:type="dxa"/>
            <w:noWrap w:val="0"/>
            <w:vAlign w:val="center"/>
          </w:tcPr>
          <w:p w14:paraId="1AB8BCEF">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333333"/>
                <w:spacing w:val="0"/>
                <w:sz w:val="21"/>
                <w:szCs w:val="21"/>
                <w:shd w:val="clear" w:color="auto" w:fill="FFFFFF"/>
              </w:rPr>
              <w:t>养老机构备案</w:t>
            </w:r>
          </w:p>
        </w:tc>
        <w:tc>
          <w:tcPr>
            <w:tcW w:w="630" w:type="dxa"/>
            <w:noWrap w:val="0"/>
            <w:vAlign w:val="center"/>
          </w:tcPr>
          <w:p w14:paraId="4F99ED07">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2348" w:type="dxa"/>
            <w:noWrap w:val="0"/>
            <w:vAlign w:val="center"/>
          </w:tcPr>
          <w:p w14:paraId="15A44A53">
            <w:pPr>
              <w:pStyle w:val="10"/>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i w:val="0"/>
                <w:caps w:val="0"/>
                <w:color w:val="333333"/>
                <w:spacing w:val="0"/>
                <w:sz w:val="21"/>
                <w:szCs w:val="21"/>
              </w:rPr>
              <w:t>民政部关于贯彻落实新修改的《老年人权益保障法》的通知大同市政府关于全面放开养老服务市场提升养老服务质量的实施意见</w:t>
            </w:r>
          </w:p>
        </w:tc>
        <w:tc>
          <w:tcPr>
            <w:tcW w:w="3686" w:type="dxa"/>
            <w:noWrap w:val="0"/>
            <w:vAlign w:val="center"/>
          </w:tcPr>
          <w:p w14:paraId="4F99CB82">
            <w:pPr>
              <w:pStyle w:val="10"/>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i w:val="0"/>
                <w:caps w:val="0"/>
                <w:color w:val="333333"/>
                <w:spacing w:val="0"/>
                <w:sz w:val="21"/>
                <w:szCs w:val="21"/>
              </w:rPr>
              <w:t>养老机构法人向民政部门提供：设置养老机构备案书和备案承诺书； 民政部门向养老机构法人提供：设置养老机构备案回执和养老机构基本条件告知书</w:t>
            </w:r>
          </w:p>
        </w:tc>
        <w:tc>
          <w:tcPr>
            <w:tcW w:w="2126" w:type="dxa"/>
            <w:noWrap w:val="0"/>
            <w:vAlign w:val="center"/>
          </w:tcPr>
          <w:p w14:paraId="7785189E">
            <w:pPr>
              <w:pStyle w:val="11"/>
              <w:ind w:firstLine="31680"/>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i w:val="0"/>
                <w:caps w:val="0"/>
                <w:color w:val="333333"/>
                <w:spacing w:val="0"/>
                <w:sz w:val="21"/>
                <w:szCs w:val="21"/>
              </w:rPr>
              <w:t>民政部关于贯彻落实新修改的《老年人权益保障法》的通知</w:t>
            </w:r>
          </w:p>
        </w:tc>
        <w:tc>
          <w:tcPr>
            <w:tcW w:w="1982" w:type="dxa"/>
            <w:noWrap w:val="0"/>
            <w:vAlign w:val="center"/>
          </w:tcPr>
          <w:p w14:paraId="403EAD0B">
            <w:pPr>
              <w:pStyle w:val="10"/>
              <w:rPr>
                <w:rFonts w:hint="eastAsia" w:ascii="仿宋_GB2312" w:hAnsi="仿宋_GB2312" w:eastAsia="仿宋_GB2312" w:cs="仿宋_GB2312"/>
                <w:b w:val="0"/>
                <w:bCs/>
                <w:color w:val="auto"/>
                <w:sz w:val="21"/>
                <w:szCs w:val="21"/>
              </w:rPr>
            </w:pPr>
          </w:p>
        </w:tc>
      </w:tr>
      <w:tr w14:paraId="623D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46" w:hRule="atLeast"/>
        </w:trPr>
        <w:tc>
          <w:tcPr>
            <w:tcW w:w="595" w:type="dxa"/>
            <w:noWrap w:val="0"/>
            <w:vAlign w:val="center"/>
          </w:tcPr>
          <w:p w14:paraId="1EB5944D">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709" w:type="dxa"/>
            <w:noWrap w:val="0"/>
            <w:vAlign w:val="center"/>
          </w:tcPr>
          <w:p w14:paraId="5ADEB83F">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其他权利</w:t>
            </w:r>
          </w:p>
        </w:tc>
        <w:tc>
          <w:tcPr>
            <w:tcW w:w="709" w:type="dxa"/>
            <w:noWrap w:val="0"/>
            <w:vAlign w:val="center"/>
          </w:tcPr>
          <w:p w14:paraId="3D37F752">
            <w:pPr>
              <w:widowControl/>
              <w:jc w:val="left"/>
              <w:rPr>
                <w:rFonts w:hint="eastAsia" w:ascii="仿宋_GB2312" w:hAnsi="仿宋_GB2312" w:eastAsia="仿宋_GB2312" w:cs="仿宋_GB2312"/>
                <w:b w:val="0"/>
                <w:bCs/>
                <w:i w:val="0"/>
                <w:caps w:val="0"/>
                <w:color w:val="333333"/>
                <w:spacing w:val="0"/>
                <w:sz w:val="21"/>
                <w:szCs w:val="21"/>
              </w:rPr>
            </w:pPr>
            <w:r>
              <w:rPr>
                <w:rFonts w:hint="eastAsia" w:ascii="仿宋_GB2312" w:hAnsi="仿宋_GB2312" w:eastAsia="仿宋_GB2312" w:cs="仿宋_GB2312"/>
                <w:b w:val="0"/>
                <w:bCs/>
                <w:i w:val="0"/>
                <w:caps w:val="0"/>
                <w:color w:val="333333"/>
                <w:spacing w:val="0"/>
                <w:sz w:val="21"/>
                <w:szCs w:val="21"/>
              </w:rPr>
              <w:t>0600-</w:t>
            </w:r>
            <w:r>
              <w:rPr>
                <w:rFonts w:hint="eastAsia" w:ascii="仿宋_GB2312" w:hAnsi="仿宋_GB2312" w:eastAsia="仿宋_GB2312" w:cs="仿宋_GB2312"/>
                <w:b w:val="0"/>
                <w:bCs/>
                <w:i w:val="0"/>
                <w:caps w:val="0"/>
                <w:color w:val="333333"/>
                <w:spacing w:val="0"/>
                <w:sz w:val="21"/>
                <w:szCs w:val="21"/>
                <w:lang w:val="en-US" w:eastAsia="zh-CN"/>
              </w:rPr>
              <w:t>I</w:t>
            </w:r>
            <w:r>
              <w:rPr>
                <w:rFonts w:hint="eastAsia" w:ascii="仿宋_GB2312" w:hAnsi="仿宋_GB2312" w:eastAsia="仿宋_GB2312" w:cs="仿宋_GB2312"/>
                <w:b w:val="0"/>
                <w:bCs/>
                <w:i w:val="0"/>
                <w:caps w:val="0"/>
                <w:color w:val="333333"/>
                <w:spacing w:val="0"/>
                <w:sz w:val="21"/>
                <w:szCs w:val="21"/>
              </w:rPr>
              <w:t>-00200-140200</w:t>
            </w:r>
          </w:p>
        </w:tc>
        <w:tc>
          <w:tcPr>
            <w:tcW w:w="1274" w:type="dxa"/>
            <w:noWrap w:val="0"/>
            <w:vAlign w:val="center"/>
          </w:tcPr>
          <w:p w14:paraId="33DB90D0">
            <w:pPr>
              <w:pStyle w:val="10"/>
              <w:rPr>
                <w:rFonts w:hint="eastAsia" w:ascii="仿宋_GB2312" w:hAnsi="仿宋_GB2312" w:eastAsia="仿宋_GB2312" w:cs="仿宋_GB2312"/>
                <w:i w:val="0"/>
                <w:caps w:val="0"/>
                <w:color w:val="333333"/>
                <w:spacing w:val="0"/>
                <w:sz w:val="21"/>
                <w:szCs w:val="21"/>
                <w:shd w:val="clear" w:color="auto" w:fill="FFFFFF"/>
                <w:lang w:eastAsia="zh-CN"/>
              </w:rPr>
            </w:pPr>
            <w:r>
              <w:rPr>
                <w:rFonts w:hint="eastAsia" w:ascii="仿宋_GB2312" w:hAnsi="仿宋_GB2312" w:eastAsia="仿宋_GB2312" w:cs="仿宋_GB2312"/>
                <w:i w:val="0"/>
                <w:caps w:val="0"/>
                <w:color w:val="333333"/>
                <w:spacing w:val="0"/>
                <w:sz w:val="21"/>
                <w:szCs w:val="21"/>
                <w:shd w:val="clear" w:color="auto" w:fill="FFFFFF"/>
              </w:rPr>
              <w:t>地名命名、更名、登记</w:t>
            </w:r>
            <w:r>
              <w:rPr>
                <w:rFonts w:hint="eastAsia" w:ascii="仿宋_GB2312" w:hAnsi="仿宋_GB2312" w:eastAsia="仿宋_GB2312" w:cs="仿宋_GB2312"/>
                <w:i w:val="0"/>
                <w:caps w:val="0"/>
                <w:color w:val="333333"/>
                <w:spacing w:val="0"/>
                <w:sz w:val="21"/>
                <w:szCs w:val="21"/>
                <w:shd w:val="clear" w:color="auto" w:fill="FFFFFF"/>
                <w:lang w:eastAsia="zh-CN"/>
              </w:rPr>
              <w:t>审核</w:t>
            </w:r>
          </w:p>
        </w:tc>
        <w:tc>
          <w:tcPr>
            <w:tcW w:w="630" w:type="dxa"/>
            <w:noWrap w:val="0"/>
            <w:vAlign w:val="center"/>
          </w:tcPr>
          <w:p w14:paraId="78848A3B">
            <w:pPr>
              <w:pStyle w:val="10"/>
              <w:rPr>
                <w:rFonts w:hint="eastAsia" w:ascii="仿宋_GB2312" w:hAnsi="仿宋_GB2312" w:eastAsia="仿宋_GB2312" w:cs="仿宋_GB2312"/>
                <w:color w:val="auto"/>
                <w:sz w:val="21"/>
                <w:szCs w:val="21"/>
              </w:rPr>
            </w:pPr>
          </w:p>
        </w:tc>
        <w:tc>
          <w:tcPr>
            <w:tcW w:w="2348" w:type="dxa"/>
            <w:noWrap w:val="0"/>
            <w:vAlign w:val="center"/>
          </w:tcPr>
          <w:p w14:paraId="0AAC5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00" w:lineRule="exact"/>
              <w:ind w:left="0" w:right="0" w:firstLine="420"/>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b/>
                <w:bCs/>
                <w:color w:val="auto"/>
                <w:sz w:val="18"/>
                <w:szCs w:val="18"/>
              </w:rPr>
              <w:t>【行政法规】</w:t>
            </w:r>
            <w:r>
              <w:rPr>
                <w:rFonts w:hint="eastAsia" w:ascii="仿宋_GB2312" w:hAnsi="仿宋_GB2312" w:eastAsia="仿宋_GB2312" w:cs="仿宋_GB2312"/>
                <w:b/>
                <w:i w:val="0"/>
                <w:caps w:val="0"/>
                <w:color w:val="333333"/>
                <w:spacing w:val="0"/>
                <w:sz w:val="18"/>
                <w:szCs w:val="18"/>
              </w:rPr>
              <w:t>《地名管理条例》</w:t>
            </w:r>
            <w:r>
              <w:rPr>
                <w:rStyle w:val="6"/>
                <w:rFonts w:hint="eastAsia" w:ascii="仿宋_GB2312" w:hAnsi="仿宋_GB2312" w:eastAsia="仿宋_GB2312" w:cs="仿宋_GB2312"/>
                <w:b/>
                <w:bCs/>
                <w:i w:val="0"/>
                <w:iCs w:val="0"/>
                <w:caps w:val="0"/>
                <w:color w:val="333333"/>
                <w:spacing w:val="0"/>
                <w:sz w:val="18"/>
                <w:szCs w:val="18"/>
                <w:shd w:val="clear" w:fill="FFFFFF"/>
              </w:rPr>
              <w:t>第十二条</w:t>
            </w:r>
            <w:r>
              <w:rPr>
                <w:rFonts w:hint="eastAsia" w:ascii="仿宋_GB2312" w:hAnsi="仿宋_GB2312" w:eastAsia="仿宋_GB2312" w:cs="仿宋_GB2312"/>
                <w:i w:val="0"/>
                <w:iCs w:val="0"/>
                <w:caps w:val="0"/>
                <w:color w:val="333333"/>
                <w:spacing w:val="0"/>
                <w:sz w:val="18"/>
                <w:szCs w:val="18"/>
                <w:shd w:val="clear" w:fill="FFFFFF"/>
              </w:rPr>
              <w:t>　批准地名命名、更名应当遵循下列规定：（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二）行政区划的命名、更名，按照《行政区划管理条例》的规定批准；（三）本条第一项规定以外的村民委员会、居民委员会所在地的命名、更名，按照省、自治区、直辖市人民政府的规定批准；（四）城市公园、自然保护地的命名、更名，按照国家有关规定批准；（五）街路巷的命名、更名，由直辖市、市、县人民政府批准；（六）具有重要地理方位意义的住宅区、楼宇的命名、更名，由直辖市、市、县人民政府住房和城乡建设主管部门征求同级人民政府地名行政主管部门的意见后批准；（七）具有重要地理方位意义的交通运输、水利、电力、通信、气象等设施的命名、更名，应当根据情况征求所在地相关县级以上地方人民政府的意见，由有关主管部门批准。</w:t>
            </w:r>
          </w:p>
          <w:p w14:paraId="71659276">
            <w:pPr>
              <w:pStyle w:val="10"/>
              <w:rPr>
                <w:rFonts w:hint="eastAsia" w:ascii="仿宋_GB2312" w:hAnsi="仿宋_GB2312" w:eastAsia="仿宋_GB2312" w:cs="仿宋_GB2312"/>
                <w:b w:val="0"/>
                <w:bCs/>
                <w:i w:val="0"/>
                <w:caps w:val="0"/>
                <w:color w:val="333333"/>
                <w:spacing w:val="0"/>
                <w:sz w:val="21"/>
                <w:szCs w:val="21"/>
              </w:rPr>
            </w:pPr>
          </w:p>
        </w:tc>
        <w:tc>
          <w:tcPr>
            <w:tcW w:w="3686" w:type="dxa"/>
            <w:noWrap w:val="0"/>
            <w:vAlign w:val="center"/>
          </w:tcPr>
          <w:p w14:paraId="5AEE82FC">
            <w:pPr>
              <w:pStyle w:val="10"/>
              <w:rPr>
                <w:rFonts w:hint="eastAsia" w:ascii="仿宋_GB2312" w:hAnsi="仿宋_GB2312" w:eastAsia="仿宋_GB2312" w:cs="仿宋_GB2312"/>
                <w:color w:val="auto"/>
              </w:rPr>
            </w:pPr>
            <w:r>
              <w:rPr>
                <w:rFonts w:hint="eastAsia" w:ascii="仿宋_GB2312" w:hAnsi="仿宋_GB2312" w:eastAsia="仿宋_GB2312" w:cs="仿宋_GB2312"/>
                <w:b/>
                <w:bCs/>
                <w:color w:val="auto"/>
              </w:rPr>
              <w:t>1.受理责任:</w:t>
            </w:r>
            <w:r>
              <w:rPr>
                <w:rFonts w:hint="eastAsia" w:ascii="仿宋_GB2312" w:hAnsi="仿宋_GB2312" w:eastAsia="仿宋_GB2312" w:cs="仿宋_GB2312"/>
                <w:color w:val="auto"/>
              </w:rPr>
              <w:t>一次性告知补正材料，依法受理或不予受理（不予受理的应当告知理由）。</w:t>
            </w:r>
          </w:p>
          <w:p w14:paraId="4DED213E">
            <w:pPr>
              <w:pStyle w:val="10"/>
              <w:rPr>
                <w:rFonts w:hint="eastAsia" w:ascii="仿宋_GB2312" w:hAnsi="仿宋_GB2312" w:eastAsia="仿宋_GB2312" w:cs="仿宋_GB2312"/>
                <w:color w:val="auto"/>
              </w:rPr>
            </w:pPr>
            <w:r>
              <w:rPr>
                <w:rFonts w:hint="eastAsia" w:ascii="仿宋_GB2312" w:hAnsi="仿宋_GB2312" w:eastAsia="仿宋_GB2312" w:cs="仿宋_GB2312"/>
                <w:b/>
                <w:bCs/>
                <w:color w:val="auto"/>
              </w:rPr>
              <w:t>2.审核责任：</w:t>
            </w:r>
            <w:r>
              <w:rPr>
                <w:rFonts w:hint="eastAsia" w:ascii="仿宋_GB2312" w:hAnsi="仿宋_GB2312" w:eastAsia="仿宋_GB2312" w:cs="仿宋_GB2312"/>
                <w:color w:val="auto"/>
              </w:rPr>
              <w:t>组织实地考察调研，听取各方意见按规定程序进行操作，对申报材料的审核严格把关。</w:t>
            </w:r>
          </w:p>
          <w:p w14:paraId="1383A229">
            <w:pPr>
              <w:pStyle w:val="10"/>
              <w:rPr>
                <w:rFonts w:hint="eastAsia" w:ascii="仿宋_GB2312" w:hAnsi="仿宋_GB2312" w:eastAsia="仿宋_GB2312" w:cs="仿宋_GB2312"/>
                <w:color w:val="auto"/>
              </w:rPr>
            </w:pPr>
            <w:r>
              <w:rPr>
                <w:rFonts w:hint="eastAsia" w:ascii="仿宋_GB2312" w:hAnsi="仿宋_GB2312" w:eastAsia="仿宋_GB2312" w:cs="仿宋_GB2312"/>
                <w:b/>
                <w:bCs/>
                <w:color w:val="auto"/>
              </w:rPr>
              <w:t>3.转报责任：</w:t>
            </w:r>
            <w:r>
              <w:rPr>
                <w:rFonts w:hint="eastAsia" w:ascii="仿宋_GB2312" w:hAnsi="仿宋_GB2312" w:eastAsia="仿宋_GB2312" w:cs="仿宋_GB2312"/>
                <w:color w:val="auto"/>
              </w:rPr>
              <w:t>经审查符合地名命名、更名条件的，提出初审意见报市政府审批。</w:t>
            </w:r>
          </w:p>
          <w:p w14:paraId="7893EDE1">
            <w:pPr>
              <w:pStyle w:val="10"/>
              <w:rPr>
                <w:rFonts w:hint="eastAsia" w:ascii="仿宋_GB2312" w:hAnsi="仿宋_GB2312" w:eastAsia="仿宋_GB2312" w:cs="仿宋_GB2312"/>
                <w:color w:val="auto"/>
              </w:rPr>
            </w:pPr>
            <w:r>
              <w:rPr>
                <w:rFonts w:hint="eastAsia" w:ascii="仿宋_GB2312" w:hAnsi="仿宋_GB2312" w:eastAsia="仿宋_GB2312" w:cs="仿宋_GB2312"/>
                <w:b/>
                <w:bCs/>
                <w:color w:val="auto"/>
              </w:rPr>
              <w:t>4.事后监管责任：</w:t>
            </w:r>
            <w:r>
              <w:rPr>
                <w:rFonts w:hint="eastAsia" w:ascii="仿宋_GB2312" w:hAnsi="仿宋_GB2312" w:eastAsia="仿宋_GB2312" w:cs="仿宋_GB2312"/>
                <w:color w:val="auto"/>
              </w:rPr>
              <w:t>及时汇总、公布。</w:t>
            </w:r>
          </w:p>
          <w:p w14:paraId="60D46C8E">
            <w:pPr>
              <w:pStyle w:val="10"/>
              <w:rPr>
                <w:rFonts w:hint="eastAsia" w:ascii="仿宋_GB2312" w:hAnsi="仿宋_GB2312" w:eastAsia="仿宋_GB2312" w:cs="仿宋_GB2312"/>
                <w:b w:val="0"/>
                <w:bCs/>
                <w:i w:val="0"/>
                <w:caps w:val="0"/>
                <w:color w:val="333333"/>
                <w:spacing w:val="0"/>
                <w:sz w:val="21"/>
                <w:szCs w:val="21"/>
              </w:rPr>
            </w:pPr>
            <w:r>
              <w:rPr>
                <w:rFonts w:hint="eastAsia" w:ascii="仿宋_GB2312" w:hAnsi="仿宋_GB2312" w:eastAsia="仿宋_GB2312" w:cs="仿宋_GB2312"/>
                <w:b/>
                <w:bCs/>
                <w:color w:val="auto"/>
              </w:rPr>
              <w:t>5.其他责任：</w:t>
            </w:r>
            <w:r>
              <w:rPr>
                <w:rFonts w:hint="eastAsia" w:ascii="仿宋_GB2312" w:hAnsi="仿宋_GB2312" w:eastAsia="仿宋_GB2312" w:cs="仿宋_GB2312"/>
                <w:color w:val="auto"/>
              </w:rPr>
              <w:t>法律法规规章规定应履行的责任。</w:t>
            </w:r>
          </w:p>
        </w:tc>
        <w:tc>
          <w:tcPr>
            <w:tcW w:w="2126" w:type="dxa"/>
            <w:noWrap w:val="0"/>
            <w:vAlign w:val="center"/>
          </w:tcPr>
          <w:p w14:paraId="3FCBB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00" w:lineRule="exact"/>
              <w:ind w:left="0" w:right="0" w:firstLine="420"/>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b/>
                <w:i w:val="0"/>
                <w:caps w:val="0"/>
                <w:color w:val="333333"/>
                <w:spacing w:val="0"/>
                <w:sz w:val="18"/>
                <w:szCs w:val="18"/>
              </w:rPr>
              <w:t>《地名管理条例》</w:t>
            </w:r>
            <w:r>
              <w:rPr>
                <w:rStyle w:val="6"/>
                <w:rFonts w:hint="eastAsia" w:ascii="仿宋_GB2312" w:hAnsi="仿宋_GB2312" w:eastAsia="仿宋_GB2312" w:cs="仿宋_GB2312"/>
                <w:b/>
                <w:bCs/>
                <w:i w:val="0"/>
                <w:iCs w:val="0"/>
                <w:caps w:val="0"/>
                <w:color w:val="333333"/>
                <w:spacing w:val="0"/>
                <w:sz w:val="18"/>
                <w:szCs w:val="18"/>
                <w:shd w:val="clear" w:fill="FFFFFF"/>
              </w:rPr>
              <w:t>第十一条</w:t>
            </w:r>
            <w:r>
              <w:rPr>
                <w:rFonts w:hint="eastAsia" w:ascii="仿宋_GB2312" w:hAnsi="仿宋_GB2312" w:eastAsia="仿宋_GB2312" w:cs="仿宋_GB2312"/>
                <w:i w:val="0"/>
                <w:iCs w:val="0"/>
                <w:caps w:val="0"/>
                <w:color w:val="333333"/>
                <w:spacing w:val="0"/>
                <w:sz w:val="18"/>
                <w:szCs w:val="18"/>
                <w:shd w:val="clear" w:fill="FFFFFF"/>
              </w:rPr>
              <w:t>　机关、企业事业单位、基层群众性自治组织等申请地名命名、更名应当提交申请书。申请书应当包括下列材料：（一）命名、更名的方案及理由；（二）地理实体的位置、规模、性质等基本情况；（三）国务院地名行政主管部门规定应当提交的其他材料。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r>
              <w:rPr>
                <w:rStyle w:val="6"/>
                <w:rFonts w:hint="eastAsia" w:ascii="仿宋_GB2312" w:hAnsi="仿宋_GB2312" w:eastAsia="仿宋_GB2312" w:cs="仿宋_GB2312"/>
                <w:b/>
                <w:bCs/>
                <w:i w:val="0"/>
                <w:iCs w:val="0"/>
                <w:caps w:val="0"/>
                <w:color w:val="333333"/>
                <w:spacing w:val="0"/>
                <w:sz w:val="18"/>
                <w:szCs w:val="18"/>
                <w:shd w:val="clear" w:fill="FFFFFF"/>
              </w:rPr>
              <w:t>第十三条</w:t>
            </w:r>
            <w:r>
              <w:rPr>
                <w:rFonts w:hint="eastAsia" w:ascii="仿宋_GB2312" w:hAnsi="仿宋_GB2312" w:eastAsia="仿宋_GB2312" w:cs="仿宋_GB2312"/>
                <w:i w:val="0"/>
                <w:iCs w:val="0"/>
                <w:caps w:val="0"/>
                <w:color w:val="333333"/>
                <w:spacing w:val="0"/>
                <w:sz w:val="18"/>
                <w:szCs w:val="18"/>
                <w:shd w:val="clear" w:fill="FFFFFF"/>
              </w:rPr>
              <w:t>　地名命名、更名后，由批准机关自批准之日起15日内按照下列规定报送备案：（一）国务院有关部门批准的地名报送国务院备案，备案材料径送国务院地名行政主管部门；（二）县级以上地方人民政府批准的地名报送上一级人民政府备案，备案材料径送上一级人民政府地名行政主管部门；（三）县级以上地方人民政府地名行政主管部门批准的地名报送上一级人民政府地名行政主管部门备案；（四）其他有关部门批准的地名报送同级人民政府地名行政主管部门备案。</w:t>
            </w:r>
          </w:p>
          <w:p w14:paraId="48EE73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21"/>
                <w:szCs w:val="21"/>
              </w:rPr>
            </w:pPr>
          </w:p>
          <w:p w14:paraId="65F0DDE2">
            <w:pPr>
              <w:pStyle w:val="11"/>
              <w:ind w:firstLine="31680"/>
              <w:rPr>
                <w:rFonts w:hint="eastAsia" w:ascii="仿宋_GB2312" w:hAnsi="仿宋_GB2312" w:eastAsia="仿宋_GB2312" w:cs="仿宋_GB2312"/>
                <w:b w:val="0"/>
                <w:bCs/>
                <w:i w:val="0"/>
                <w:caps w:val="0"/>
                <w:color w:val="333333"/>
                <w:spacing w:val="0"/>
                <w:sz w:val="21"/>
                <w:szCs w:val="21"/>
              </w:rPr>
            </w:pPr>
          </w:p>
        </w:tc>
        <w:tc>
          <w:tcPr>
            <w:tcW w:w="1982" w:type="dxa"/>
            <w:noWrap w:val="0"/>
            <w:vAlign w:val="center"/>
          </w:tcPr>
          <w:p w14:paraId="3EE4F357">
            <w:pPr>
              <w:pStyle w:val="10"/>
              <w:rPr>
                <w:rFonts w:hint="eastAsia" w:ascii="仿宋_GB2312" w:hAnsi="仿宋_GB2312" w:eastAsia="仿宋_GB2312" w:cs="仿宋_GB2312"/>
                <w:b w:val="0"/>
                <w:bCs/>
                <w:color w:val="auto"/>
                <w:sz w:val="21"/>
                <w:szCs w:val="21"/>
              </w:rPr>
            </w:pPr>
          </w:p>
        </w:tc>
      </w:tr>
    </w:tbl>
    <w:p w14:paraId="21B2BAE7">
      <w:pPr>
        <w:pStyle w:val="8"/>
        <w:rPr>
          <w:color w:val="auto"/>
        </w:rPr>
      </w:pPr>
      <w:r>
        <w:rPr>
          <w:rFonts w:hint="eastAsia"/>
          <w:color w:val="auto"/>
        </w:rPr>
        <w:t>（</w:t>
      </w:r>
      <w:r>
        <w:rPr>
          <w:rFonts w:hint="eastAsia"/>
          <w:color w:val="auto"/>
          <w:lang w:eastAsia="zh-CN"/>
        </w:rPr>
        <w:t>五</w:t>
      </w:r>
      <w:r>
        <w:rPr>
          <w:rFonts w:hint="eastAsia"/>
          <w:color w:val="auto"/>
        </w:rPr>
        <w:t>）</w:t>
      </w:r>
      <w:r>
        <w:rPr>
          <w:rFonts w:hint="eastAsia"/>
          <w:color w:val="auto"/>
          <w:lang w:eastAsia="zh-CN"/>
        </w:rPr>
        <w:t>行政奖励类</w:t>
      </w:r>
      <w:r>
        <w:rPr>
          <w:rFonts w:hint="eastAsia"/>
          <w:color w:val="auto"/>
        </w:rPr>
        <w:t>（</w:t>
      </w:r>
      <w:r>
        <w:rPr>
          <w:rFonts w:hint="eastAsia"/>
          <w:color w:val="auto"/>
          <w:lang w:val="en-US" w:eastAsia="zh-CN"/>
        </w:rPr>
        <w:t>4</w:t>
      </w:r>
      <w:r>
        <w:rPr>
          <w:rFonts w:hint="eastAsia"/>
          <w:color w:val="auto"/>
        </w:rPr>
        <w:t>项）</w:t>
      </w:r>
    </w:p>
    <w:tbl>
      <w:tblPr>
        <w:tblStyle w:val="4"/>
        <w:tblW w:w="14059"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709"/>
        <w:gridCol w:w="709"/>
        <w:gridCol w:w="1274"/>
        <w:gridCol w:w="630"/>
        <w:gridCol w:w="2348"/>
        <w:gridCol w:w="3686"/>
        <w:gridCol w:w="2126"/>
        <w:gridCol w:w="1982"/>
      </w:tblGrid>
      <w:tr w14:paraId="4A0C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tblHeader/>
        </w:trPr>
        <w:tc>
          <w:tcPr>
            <w:tcW w:w="595" w:type="dxa"/>
            <w:vMerge w:val="restart"/>
            <w:noWrap w:val="0"/>
            <w:vAlign w:val="center"/>
          </w:tcPr>
          <w:p w14:paraId="14D987CB">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09" w:type="dxa"/>
            <w:vMerge w:val="restart"/>
            <w:noWrap w:val="0"/>
            <w:vAlign w:val="center"/>
          </w:tcPr>
          <w:p w14:paraId="5DBDF0EA">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w:t>
            </w:r>
          </w:p>
          <w:p w14:paraId="4D4E7174">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类型</w:t>
            </w:r>
          </w:p>
        </w:tc>
        <w:tc>
          <w:tcPr>
            <w:tcW w:w="709" w:type="dxa"/>
            <w:vMerge w:val="restart"/>
            <w:noWrap w:val="0"/>
            <w:vAlign w:val="center"/>
          </w:tcPr>
          <w:p w14:paraId="6621FC54">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w:t>
            </w:r>
          </w:p>
          <w:p w14:paraId="0E971D93">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编码</w:t>
            </w:r>
          </w:p>
        </w:tc>
        <w:tc>
          <w:tcPr>
            <w:tcW w:w="1904" w:type="dxa"/>
            <w:gridSpan w:val="2"/>
            <w:noWrap w:val="0"/>
            <w:vAlign w:val="center"/>
          </w:tcPr>
          <w:p w14:paraId="0A43EDB5">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职权名称</w:t>
            </w:r>
          </w:p>
        </w:tc>
        <w:tc>
          <w:tcPr>
            <w:tcW w:w="2348" w:type="dxa"/>
            <w:vMerge w:val="restart"/>
            <w:noWrap w:val="0"/>
            <w:vAlign w:val="center"/>
          </w:tcPr>
          <w:p w14:paraId="04A4727D">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职权依据</w:t>
            </w:r>
          </w:p>
        </w:tc>
        <w:tc>
          <w:tcPr>
            <w:tcW w:w="3686" w:type="dxa"/>
            <w:vMerge w:val="restart"/>
            <w:noWrap w:val="0"/>
            <w:vAlign w:val="center"/>
          </w:tcPr>
          <w:p w14:paraId="327D5F31">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2126" w:type="dxa"/>
            <w:vMerge w:val="restart"/>
            <w:noWrap w:val="0"/>
            <w:vAlign w:val="center"/>
          </w:tcPr>
          <w:p w14:paraId="516AE3BF">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1982" w:type="dxa"/>
            <w:vMerge w:val="restart"/>
            <w:noWrap w:val="0"/>
            <w:vAlign w:val="center"/>
          </w:tcPr>
          <w:p w14:paraId="4C96F064">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备注</w:t>
            </w:r>
          </w:p>
        </w:tc>
      </w:tr>
      <w:tr w14:paraId="5FCD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tblHeader/>
        </w:trPr>
        <w:tc>
          <w:tcPr>
            <w:tcW w:w="595" w:type="dxa"/>
            <w:vMerge w:val="continue"/>
            <w:noWrap w:val="0"/>
            <w:vAlign w:val="center"/>
          </w:tcPr>
          <w:p w14:paraId="5F5B7FDE">
            <w:pPr>
              <w:widowControl/>
              <w:jc w:val="left"/>
              <w:rPr>
                <w:rFonts w:hint="eastAsia" w:ascii="仿宋_GB2312" w:hAnsi="仿宋_GB2312" w:eastAsia="仿宋_GB2312" w:cs="仿宋_GB2312"/>
                <w:b/>
                <w:bCs/>
                <w:kern w:val="0"/>
                <w:sz w:val="21"/>
                <w:szCs w:val="21"/>
              </w:rPr>
            </w:pPr>
          </w:p>
        </w:tc>
        <w:tc>
          <w:tcPr>
            <w:tcW w:w="709" w:type="dxa"/>
            <w:vMerge w:val="continue"/>
            <w:noWrap w:val="0"/>
            <w:vAlign w:val="center"/>
          </w:tcPr>
          <w:p w14:paraId="516D9565">
            <w:pPr>
              <w:widowControl/>
              <w:jc w:val="left"/>
              <w:rPr>
                <w:rFonts w:hint="eastAsia" w:ascii="仿宋_GB2312" w:hAnsi="仿宋_GB2312" w:eastAsia="仿宋_GB2312" w:cs="仿宋_GB2312"/>
                <w:b/>
                <w:bCs/>
                <w:kern w:val="0"/>
                <w:sz w:val="21"/>
                <w:szCs w:val="21"/>
              </w:rPr>
            </w:pPr>
          </w:p>
        </w:tc>
        <w:tc>
          <w:tcPr>
            <w:tcW w:w="709" w:type="dxa"/>
            <w:vMerge w:val="continue"/>
            <w:noWrap w:val="0"/>
            <w:vAlign w:val="center"/>
          </w:tcPr>
          <w:p w14:paraId="4D08542D">
            <w:pPr>
              <w:widowControl/>
              <w:jc w:val="left"/>
              <w:rPr>
                <w:rFonts w:hint="eastAsia" w:ascii="仿宋_GB2312" w:hAnsi="仿宋_GB2312" w:eastAsia="仿宋_GB2312" w:cs="仿宋_GB2312"/>
                <w:b/>
                <w:bCs/>
                <w:kern w:val="0"/>
                <w:sz w:val="21"/>
                <w:szCs w:val="21"/>
              </w:rPr>
            </w:pPr>
          </w:p>
        </w:tc>
        <w:tc>
          <w:tcPr>
            <w:tcW w:w="1274" w:type="dxa"/>
            <w:noWrap w:val="0"/>
            <w:vAlign w:val="center"/>
          </w:tcPr>
          <w:p w14:paraId="316A6654">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w:t>
            </w:r>
          </w:p>
        </w:tc>
        <w:tc>
          <w:tcPr>
            <w:tcW w:w="630" w:type="dxa"/>
            <w:noWrap w:val="0"/>
            <w:vAlign w:val="center"/>
          </w:tcPr>
          <w:p w14:paraId="3EAB4A4C">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子项</w:t>
            </w:r>
          </w:p>
        </w:tc>
        <w:tc>
          <w:tcPr>
            <w:tcW w:w="2348" w:type="dxa"/>
            <w:vMerge w:val="continue"/>
            <w:noWrap w:val="0"/>
            <w:vAlign w:val="center"/>
          </w:tcPr>
          <w:p w14:paraId="69F9CA54">
            <w:pPr>
              <w:widowControl/>
              <w:jc w:val="left"/>
              <w:rPr>
                <w:rFonts w:ascii="楷体" w:hAnsi="楷体" w:eastAsia="楷体" w:cs="Times New Roman"/>
                <w:b/>
                <w:bCs/>
                <w:kern w:val="0"/>
                <w:sz w:val="24"/>
                <w:szCs w:val="24"/>
              </w:rPr>
            </w:pPr>
          </w:p>
        </w:tc>
        <w:tc>
          <w:tcPr>
            <w:tcW w:w="3686" w:type="dxa"/>
            <w:vMerge w:val="continue"/>
            <w:noWrap w:val="0"/>
            <w:vAlign w:val="center"/>
          </w:tcPr>
          <w:p w14:paraId="5F6FDF13">
            <w:pPr>
              <w:widowControl/>
              <w:jc w:val="left"/>
              <w:rPr>
                <w:rFonts w:ascii="楷体" w:hAnsi="楷体" w:eastAsia="楷体" w:cs="Times New Roman"/>
                <w:b/>
                <w:bCs/>
                <w:kern w:val="0"/>
                <w:sz w:val="24"/>
                <w:szCs w:val="24"/>
              </w:rPr>
            </w:pPr>
          </w:p>
        </w:tc>
        <w:tc>
          <w:tcPr>
            <w:tcW w:w="2126" w:type="dxa"/>
            <w:vMerge w:val="continue"/>
            <w:noWrap w:val="0"/>
            <w:vAlign w:val="center"/>
          </w:tcPr>
          <w:p w14:paraId="6842CF3A">
            <w:pPr>
              <w:widowControl/>
              <w:jc w:val="left"/>
              <w:rPr>
                <w:rFonts w:ascii="楷体" w:hAnsi="楷体" w:eastAsia="楷体" w:cs="Times New Roman"/>
                <w:b/>
                <w:bCs/>
                <w:kern w:val="0"/>
                <w:sz w:val="24"/>
                <w:szCs w:val="24"/>
              </w:rPr>
            </w:pPr>
          </w:p>
        </w:tc>
        <w:tc>
          <w:tcPr>
            <w:tcW w:w="1982" w:type="dxa"/>
            <w:vMerge w:val="continue"/>
            <w:noWrap w:val="0"/>
            <w:vAlign w:val="center"/>
          </w:tcPr>
          <w:p w14:paraId="41737754">
            <w:pPr>
              <w:widowControl/>
              <w:jc w:val="left"/>
              <w:rPr>
                <w:rFonts w:ascii="楷体" w:hAnsi="楷体" w:eastAsia="楷体" w:cs="Times New Roman"/>
                <w:b/>
                <w:bCs/>
                <w:kern w:val="0"/>
                <w:sz w:val="24"/>
                <w:szCs w:val="24"/>
              </w:rPr>
            </w:pPr>
          </w:p>
        </w:tc>
      </w:tr>
      <w:tr w14:paraId="63A6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4" w:hRule="atLeast"/>
        </w:trPr>
        <w:tc>
          <w:tcPr>
            <w:tcW w:w="595" w:type="dxa"/>
            <w:noWrap w:val="0"/>
            <w:vAlign w:val="center"/>
          </w:tcPr>
          <w:p w14:paraId="3BB30081">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709" w:type="dxa"/>
            <w:noWrap w:val="0"/>
            <w:vAlign w:val="center"/>
          </w:tcPr>
          <w:p w14:paraId="61F5EFD3">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sz w:val="21"/>
                <w:szCs w:val="21"/>
                <w:lang w:eastAsia="zh-CN"/>
              </w:rPr>
              <w:t>行政奖励</w:t>
            </w:r>
          </w:p>
        </w:tc>
        <w:tc>
          <w:tcPr>
            <w:tcW w:w="709" w:type="dxa"/>
            <w:noWrap w:val="0"/>
            <w:vAlign w:val="center"/>
          </w:tcPr>
          <w:p w14:paraId="758B8283">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i w:val="0"/>
                <w:caps w:val="0"/>
                <w:color w:val="333333"/>
                <w:spacing w:val="0"/>
                <w:sz w:val="21"/>
                <w:szCs w:val="21"/>
              </w:rPr>
              <w:t>0600-H-00100-140200</w:t>
            </w:r>
          </w:p>
        </w:tc>
        <w:tc>
          <w:tcPr>
            <w:tcW w:w="1274" w:type="dxa"/>
            <w:noWrap w:val="0"/>
            <w:vAlign w:val="center"/>
          </w:tcPr>
          <w:p w14:paraId="3D8BF364">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333333"/>
                <w:spacing w:val="0"/>
                <w:sz w:val="21"/>
                <w:szCs w:val="21"/>
                <w:shd w:val="clear" w:color="auto" w:fill="FFFFFF"/>
              </w:rPr>
              <w:t>社会救助先进表彰</w:t>
            </w:r>
          </w:p>
        </w:tc>
        <w:tc>
          <w:tcPr>
            <w:tcW w:w="630" w:type="dxa"/>
            <w:noWrap w:val="0"/>
            <w:vAlign w:val="center"/>
          </w:tcPr>
          <w:p w14:paraId="4E985947">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2348" w:type="dxa"/>
            <w:noWrap w:val="0"/>
            <w:vAlign w:val="center"/>
          </w:tcPr>
          <w:p w14:paraId="3552B5CF">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b w:val="0"/>
                <w:bCs/>
                <w:i w:val="0"/>
                <w:caps w:val="0"/>
                <w:color w:val="333333"/>
                <w:spacing w:val="0"/>
                <w:sz w:val="21"/>
                <w:szCs w:val="21"/>
              </w:rPr>
              <w:t>《社会救助暂行办法》第八条</w:t>
            </w:r>
            <w:r>
              <w:rPr>
                <w:rFonts w:hint="eastAsia" w:ascii="仿宋_GB2312" w:hAnsi="仿宋_GB2312" w:eastAsia="仿宋_GB2312" w:cs="仿宋_GB2312"/>
                <w:b w:val="0"/>
                <w:bCs/>
                <w:i w:val="0"/>
                <w:caps w:val="0"/>
                <w:color w:val="333333"/>
                <w:spacing w:val="0"/>
                <w:sz w:val="21"/>
                <w:szCs w:val="21"/>
                <w:shd w:val="clear" w:color="auto" w:fill="FFFFFF"/>
              </w:rPr>
              <w:t>对</w:t>
            </w:r>
            <w:r>
              <w:rPr>
                <w:rFonts w:hint="eastAsia" w:ascii="仿宋_GB2312" w:hAnsi="仿宋_GB2312" w:eastAsia="仿宋_GB2312" w:cs="仿宋_GB2312"/>
                <w:i w:val="0"/>
                <w:caps w:val="0"/>
                <w:color w:val="333333"/>
                <w:spacing w:val="0"/>
                <w:sz w:val="21"/>
                <w:szCs w:val="21"/>
                <w:shd w:val="clear" w:color="auto" w:fill="FFFFFF"/>
              </w:rPr>
              <w:t>在社会救助工作中做出显著成绩的单位、个人，按照国家有关规定给予表彰、奖励。</w:t>
            </w:r>
          </w:p>
        </w:tc>
        <w:tc>
          <w:tcPr>
            <w:tcW w:w="3686" w:type="dxa"/>
            <w:noWrap w:val="0"/>
            <w:vAlign w:val="center"/>
          </w:tcPr>
          <w:p w14:paraId="21DFFF51">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val="0"/>
                <w:bCs/>
                <w:i w:val="0"/>
                <w:caps w:val="0"/>
                <w:color w:val="333333"/>
                <w:spacing w:val="0"/>
                <w:sz w:val="21"/>
                <w:szCs w:val="21"/>
              </w:rPr>
              <w:t>对在社会救助工作中做出显著成绩的单位、个人给予表彰、奖励</w:t>
            </w:r>
          </w:p>
        </w:tc>
        <w:tc>
          <w:tcPr>
            <w:tcW w:w="2126" w:type="dxa"/>
            <w:noWrap w:val="0"/>
            <w:vAlign w:val="center"/>
          </w:tcPr>
          <w:p w14:paraId="77F1C6C5">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b/>
                <w:i w:val="0"/>
                <w:caps w:val="0"/>
                <w:color w:val="333333"/>
                <w:spacing w:val="0"/>
                <w:sz w:val="21"/>
                <w:szCs w:val="21"/>
              </w:rPr>
              <w:t>《社会救助暂行办法》第八条</w:t>
            </w:r>
            <w:r>
              <w:rPr>
                <w:rFonts w:hint="eastAsia" w:ascii="仿宋_GB2312" w:hAnsi="仿宋_GB2312" w:eastAsia="仿宋_GB2312" w:cs="仿宋_GB2312"/>
                <w:i w:val="0"/>
                <w:caps w:val="0"/>
                <w:color w:val="333333"/>
                <w:spacing w:val="0"/>
                <w:sz w:val="21"/>
                <w:szCs w:val="21"/>
                <w:shd w:val="clear" w:color="auto" w:fill="FFFFFF"/>
              </w:rPr>
              <w:t>对在社会救助工作中做出显著成绩的单位、个人，按照国家有关规定给予表彰、奖励。</w:t>
            </w:r>
          </w:p>
        </w:tc>
        <w:tc>
          <w:tcPr>
            <w:tcW w:w="1982" w:type="dxa"/>
            <w:noWrap w:val="0"/>
            <w:vAlign w:val="center"/>
          </w:tcPr>
          <w:p w14:paraId="52A4D6E0">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56D3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4" w:hRule="atLeast"/>
        </w:trPr>
        <w:tc>
          <w:tcPr>
            <w:tcW w:w="595" w:type="dxa"/>
            <w:noWrap w:val="0"/>
            <w:vAlign w:val="center"/>
          </w:tcPr>
          <w:p w14:paraId="6829250A">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709" w:type="dxa"/>
            <w:noWrap w:val="0"/>
            <w:vAlign w:val="center"/>
          </w:tcPr>
          <w:p w14:paraId="7FF0D4BC">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sz w:val="21"/>
                <w:szCs w:val="21"/>
                <w:lang w:eastAsia="zh-CN"/>
              </w:rPr>
              <w:t>行政奖励</w:t>
            </w:r>
          </w:p>
        </w:tc>
        <w:tc>
          <w:tcPr>
            <w:tcW w:w="709" w:type="dxa"/>
            <w:noWrap w:val="0"/>
            <w:vAlign w:val="center"/>
          </w:tcPr>
          <w:p w14:paraId="524CF9E4">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i w:val="0"/>
                <w:caps w:val="0"/>
                <w:color w:val="333333"/>
                <w:spacing w:val="0"/>
                <w:sz w:val="21"/>
                <w:szCs w:val="21"/>
              </w:rPr>
              <w:t>0600-H-00200-140200</w:t>
            </w:r>
          </w:p>
        </w:tc>
        <w:tc>
          <w:tcPr>
            <w:tcW w:w="1274" w:type="dxa"/>
            <w:noWrap w:val="0"/>
            <w:vAlign w:val="center"/>
          </w:tcPr>
          <w:p w14:paraId="0419C572">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333333"/>
                <w:spacing w:val="0"/>
                <w:sz w:val="21"/>
                <w:szCs w:val="21"/>
                <w:shd w:val="clear" w:color="auto" w:fill="FFFFFF"/>
              </w:rPr>
              <w:t>特困人员救助供养工作先进单位、个人表彰和奖励</w:t>
            </w:r>
          </w:p>
        </w:tc>
        <w:tc>
          <w:tcPr>
            <w:tcW w:w="630" w:type="dxa"/>
            <w:noWrap w:val="0"/>
            <w:vAlign w:val="center"/>
          </w:tcPr>
          <w:p w14:paraId="32022E1A">
            <w:pPr>
              <w:pStyle w:val="10"/>
              <w:rPr>
                <w:rFonts w:hint="eastAsia" w:ascii="仿宋_GB2312" w:hAnsi="仿宋_GB2312" w:eastAsia="仿宋_GB2312" w:cs="仿宋_GB2312"/>
                <w:color w:val="auto"/>
                <w:sz w:val="21"/>
                <w:szCs w:val="21"/>
              </w:rPr>
            </w:pPr>
          </w:p>
        </w:tc>
        <w:tc>
          <w:tcPr>
            <w:tcW w:w="2348" w:type="dxa"/>
            <w:noWrap w:val="0"/>
            <w:vAlign w:val="center"/>
          </w:tcPr>
          <w:p w14:paraId="207A8EF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【行政法规】</w:t>
            </w:r>
            <w:r>
              <w:rPr>
                <w:rFonts w:hint="eastAsia" w:ascii="仿宋_GB2312" w:hAnsi="仿宋_GB2312" w:eastAsia="仿宋_GB2312" w:cs="仿宋_GB2312"/>
                <w:b w:val="0"/>
                <w:bCs/>
                <w:i w:val="0"/>
                <w:caps w:val="0"/>
                <w:color w:val="333333"/>
                <w:spacing w:val="0"/>
                <w:sz w:val="21"/>
                <w:szCs w:val="21"/>
              </w:rPr>
              <w:t>《社会救助暂行办法》第八条</w:t>
            </w:r>
            <w:r>
              <w:rPr>
                <w:rFonts w:hint="eastAsia" w:ascii="仿宋_GB2312" w:hAnsi="仿宋_GB2312" w:eastAsia="仿宋_GB2312" w:cs="仿宋_GB2312"/>
                <w:i w:val="0"/>
                <w:caps w:val="0"/>
                <w:color w:val="333333"/>
                <w:spacing w:val="0"/>
                <w:sz w:val="21"/>
                <w:szCs w:val="21"/>
                <w:shd w:val="clear" w:color="auto" w:fill="FFFFFF"/>
              </w:rPr>
              <w:t>对在社会救助工作中做出显著成绩的单位、个人，按照国家有关规定给予表彰、奖励。</w:t>
            </w:r>
          </w:p>
        </w:tc>
        <w:tc>
          <w:tcPr>
            <w:tcW w:w="3686" w:type="dxa"/>
            <w:noWrap w:val="0"/>
            <w:vAlign w:val="center"/>
          </w:tcPr>
          <w:p w14:paraId="3AD21655">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val="0"/>
                <w:bCs/>
                <w:i w:val="0"/>
                <w:caps w:val="0"/>
                <w:color w:val="333333"/>
                <w:spacing w:val="0"/>
                <w:sz w:val="21"/>
                <w:szCs w:val="21"/>
              </w:rPr>
              <w:t>对在农村五保供养工作中做出显著成绩的单位和个人给予表彰和奖励</w:t>
            </w:r>
          </w:p>
        </w:tc>
        <w:tc>
          <w:tcPr>
            <w:tcW w:w="2126" w:type="dxa"/>
            <w:noWrap w:val="0"/>
            <w:vAlign w:val="center"/>
          </w:tcPr>
          <w:p w14:paraId="1BC4A59A">
            <w:pPr>
              <w:pStyle w:val="11"/>
              <w:ind w:firstLine="31680"/>
              <w:rPr>
                <w:rFonts w:hint="eastAsia" w:ascii="仿宋_GB2312" w:hAnsi="仿宋_GB2312" w:eastAsia="仿宋_GB2312" w:cs="仿宋_GB2312"/>
                <w:color w:val="auto"/>
                <w:sz w:val="21"/>
                <w:szCs w:val="21"/>
              </w:rPr>
            </w:pPr>
            <w:r>
              <w:rPr>
                <w:rFonts w:hint="eastAsia" w:ascii="仿宋_GB2312" w:hAnsi="仿宋_GB2312" w:eastAsia="仿宋_GB2312" w:cs="仿宋_GB2312"/>
                <w:b/>
                <w:i w:val="0"/>
                <w:caps w:val="0"/>
                <w:color w:val="333333"/>
                <w:spacing w:val="0"/>
                <w:sz w:val="21"/>
                <w:szCs w:val="21"/>
              </w:rPr>
              <w:t>《社会救助暂行办法》第八条</w:t>
            </w:r>
            <w:r>
              <w:rPr>
                <w:rFonts w:hint="eastAsia" w:ascii="仿宋_GB2312" w:hAnsi="仿宋_GB2312" w:eastAsia="仿宋_GB2312" w:cs="仿宋_GB2312"/>
                <w:i w:val="0"/>
                <w:caps w:val="0"/>
                <w:color w:val="333333"/>
                <w:spacing w:val="0"/>
                <w:sz w:val="21"/>
                <w:szCs w:val="21"/>
                <w:shd w:val="clear" w:color="auto" w:fill="FFFFFF"/>
              </w:rPr>
              <w:t>对在社会救助工作中做出显著成绩的单位、个人，按照国家有关规定给予表彰、奖励。</w:t>
            </w:r>
          </w:p>
        </w:tc>
        <w:tc>
          <w:tcPr>
            <w:tcW w:w="1982" w:type="dxa"/>
            <w:noWrap w:val="0"/>
            <w:vAlign w:val="center"/>
          </w:tcPr>
          <w:p w14:paraId="47A53F9F">
            <w:pPr>
              <w:widowControl/>
              <w:jc w:val="left"/>
              <w:rPr>
                <w:rFonts w:hint="eastAsia" w:ascii="仿宋_GB2312" w:hAnsi="仿宋_GB2312" w:eastAsia="仿宋_GB2312" w:cs="仿宋_GB2312"/>
                <w:kern w:val="0"/>
                <w:sz w:val="21"/>
                <w:szCs w:val="21"/>
              </w:rPr>
            </w:pPr>
          </w:p>
        </w:tc>
      </w:tr>
      <w:tr w14:paraId="0ACE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4" w:hRule="atLeast"/>
        </w:trPr>
        <w:tc>
          <w:tcPr>
            <w:tcW w:w="595" w:type="dxa"/>
            <w:noWrap w:val="0"/>
            <w:vAlign w:val="center"/>
          </w:tcPr>
          <w:p w14:paraId="38581000">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709" w:type="dxa"/>
            <w:noWrap w:val="0"/>
            <w:vAlign w:val="center"/>
          </w:tcPr>
          <w:p w14:paraId="06BD740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sz w:val="21"/>
                <w:szCs w:val="21"/>
                <w:lang w:eastAsia="zh-CN"/>
              </w:rPr>
              <w:t>行政奖励</w:t>
            </w:r>
          </w:p>
        </w:tc>
        <w:tc>
          <w:tcPr>
            <w:tcW w:w="709" w:type="dxa"/>
            <w:noWrap w:val="0"/>
            <w:vAlign w:val="center"/>
          </w:tcPr>
          <w:p w14:paraId="179870F9">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val="0"/>
                <w:bCs/>
                <w:i w:val="0"/>
                <w:caps w:val="0"/>
                <w:color w:val="333333"/>
                <w:spacing w:val="0"/>
                <w:sz w:val="21"/>
                <w:szCs w:val="21"/>
              </w:rPr>
              <w:t>0600-H-00300-140200</w:t>
            </w:r>
          </w:p>
        </w:tc>
        <w:tc>
          <w:tcPr>
            <w:tcW w:w="1274" w:type="dxa"/>
            <w:noWrap w:val="0"/>
            <w:vAlign w:val="center"/>
          </w:tcPr>
          <w:p w14:paraId="40269CDE">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333333"/>
                <w:spacing w:val="0"/>
                <w:sz w:val="21"/>
                <w:szCs w:val="21"/>
                <w:shd w:val="clear" w:color="auto" w:fill="FFFFFF"/>
              </w:rPr>
              <w:t>慈善表彰</w:t>
            </w:r>
          </w:p>
        </w:tc>
        <w:tc>
          <w:tcPr>
            <w:tcW w:w="630" w:type="dxa"/>
            <w:noWrap w:val="0"/>
            <w:vAlign w:val="center"/>
          </w:tcPr>
          <w:p w14:paraId="248EAEEF">
            <w:pPr>
              <w:pStyle w:val="10"/>
              <w:rPr>
                <w:rFonts w:hint="eastAsia" w:ascii="仿宋_GB2312" w:hAnsi="仿宋_GB2312" w:eastAsia="仿宋_GB2312" w:cs="仿宋_GB2312"/>
                <w:color w:val="auto"/>
                <w:sz w:val="21"/>
                <w:szCs w:val="21"/>
              </w:rPr>
            </w:pPr>
          </w:p>
        </w:tc>
        <w:tc>
          <w:tcPr>
            <w:tcW w:w="2348" w:type="dxa"/>
            <w:noWrap w:val="0"/>
            <w:vAlign w:val="center"/>
          </w:tcPr>
          <w:p w14:paraId="5C120886">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【法律】</w:t>
            </w:r>
            <w:r>
              <w:rPr>
                <w:rFonts w:hint="eastAsia" w:ascii="仿宋_GB2312" w:hAnsi="仿宋_GB2312" w:eastAsia="仿宋_GB2312" w:cs="仿宋_GB2312"/>
                <w:b w:val="0"/>
                <w:bCs/>
                <w:i w:val="0"/>
                <w:caps w:val="0"/>
                <w:color w:val="333333"/>
                <w:spacing w:val="0"/>
                <w:sz w:val="21"/>
                <w:szCs w:val="21"/>
              </w:rPr>
              <w:t>《中华人民共和国慈善法》</w:t>
            </w:r>
            <w:r>
              <w:rPr>
                <w:rFonts w:hint="eastAsia" w:ascii="仿宋_GB2312" w:hAnsi="仿宋_GB2312" w:eastAsia="仿宋_GB2312" w:cs="仿宋_GB2312"/>
                <w:i w:val="0"/>
                <w:caps w:val="0"/>
                <w:color w:val="333333"/>
                <w:spacing w:val="0"/>
                <w:sz w:val="21"/>
                <w:szCs w:val="21"/>
                <w:shd w:val="clear" w:color="auto" w:fill="FFFFFF"/>
              </w:rPr>
              <w:t>第</w:t>
            </w:r>
            <w:r>
              <w:rPr>
                <w:rFonts w:hint="eastAsia" w:ascii="仿宋_GB2312" w:hAnsi="仿宋_GB2312" w:eastAsia="仿宋_GB2312" w:cs="仿宋_GB2312"/>
                <w:i w:val="0"/>
                <w:caps w:val="0"/>
                <w:color w:val="333333"/>
                <w:spacing w:val="0"/>
                <w:sz w:val="21"/>
                <w:szCs w:val="21"/>
                <w:shd w:val="clear" w:color="auto" w:fill="FFFFFF"/>
                <w:lang w:eastAsia="zh-CN"/>
              </w:rPr>
              <w:t>一百</w:t>
            </w:r>
            <w:r>
              <w:rPr>
                <w:rFonts w:hint="eastAsia" w:ascii="仿宋_GB2312" w:hAnsi="仿宋_GB2312" w:eastAsia="仿宋_GB2312" w:cs="仿宋_GB2312"/>
                <w:i w:val="0"/>
                <w:caps w:val="0"/>
                <w:color w:val="333333"/>
                <w:spacing w:val="0"/>
                <w:sz w:val="21"/>
                <w:szCs w:val="21"/>
                <w:shd w:val="clear" w:color="auto" w:fill="FFFFFF"/>
              </w:rPr>
              <w:t>条，国家建立慈善表彰制度，对在慈善事业发展中做出突出贡献的自然人、法人和其他组织，由县级以上人民政府或有关部门予以表彰。</w:t>
            </w:r>
          </w:p>
        </w:tc>
        <w:tc>
          <w:tcPr>
            <w:tcW w:w="3686" w:type="dxa"/>
            <w:noWrap w:val="0"/>
            <w:vAlign w:val="center"/>
          </w:tcPr>
          <w:p w14:paraId="58EBF63D">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val="0"/>
                <w:bCs/>
                <w:i w:val="0"/>
                <w:caps w:val="0"/>
                <w:color w:val="333333"/>
                <w:spacing w:val="0"/>
                <w:sz w:val="21"/>
                <w:szCs w:val="21"/>
              </w:rPr>
              <w:t>建立慈善表彰制度，对在慈善事业发展中做出突出贡献的自然人、法人和其他组织，予以表彰。</w:t>
            </w:r>
          </w:p>
        </w:tc>
        <w:tc>
          <w:tcPr>
            <w:tcW w:w="2126" w:type="dxa"/>
            <w:noWrap w:val="0"/>
            <w:vAlign w:val="center"/>
          </w:tcPr>
          <w:p w14:paraId="6F3E07AC">
            <w:pPr>
              <w:pStyle w:val="11"/>
              <w:ind w:firstLine="31680"/>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i w:val="0"/>
                <w:caps w:val="0"/>
                <w:color w:val="333333"/>
                <w:spacing w:val="0"/>
                <w:sz w:val="21"/>
                <w:szCs w:val="21"/>
              </w:rPr>
              <w:t>《中华人民共和国慈善法》第</w:t>
            </w:r>
            <w:r>
              <w:rPr>
                <w:rFonts w:hint="eastAsia" w:ascii="仿宋_GB2312" w:hAnsi="仿宋_GB2312" w:eastAsia="仿宋_GB2312" w:cs="仿宋_GB2312"/>
                <w:b w:val="0"/>
                <w:bCs/>
                <w:i w:val="0"/>
                <w:caps w:val="0"/>
                <w:color w:val="333333"/>
                <w:spacing w:val="0"/>
                <w:sz w:val="21"/>
                <w:szCs w:val="21"/>
                <w:lang w:eastAsia="zh-CN"/>
              </w:rPr>
              <w:t>一百</w:t>
            </w:r>
            <w:r>
              <w:rPr>
                <w:rFonts w:hint="eastAsia" w:ascii="仿宋_GB2312" w:hAnsi="仿宋_GB2312" w:eastAsia="仿宋_GB2312" w:cs="仿宋_GB2312"/>
                <w:b w:val="0"/>
                <w:bCs/>
                <w:i w:val="0"/>
                <w:caps w:val="0"/>
                <w:color w:val="333333"/>
                <w:spacing w:val="0"/>
                <w:sz w:val="21"/>
                <w:szCs w:val="21"/>
              </w:rPr>
              <w:t>条</w:t>
            </w:r>
            <w:r>
              <w:rPr>
                <w:rFonts w:hint="eastAsia" w:ascii="仿宋_GB2312" w:hAnsi="仿宋_GB2312" w:eastAsia="仿宋_GB2312" w:cs="仿宋_GB2312"/>
                <w:b w:val="0"/>
                <w:bCs/>
                <w:i w:val="0"/>
                <w:caps w:val="0"/>
                <w:color w:val="333333"/>
                <w:spacing w:val="0"/>
                <w:sz w:val="21"/>
                <w:szCs w:val="21"/>
                <w:lang w:val="en-US" w:eastAsia="zh-CN"/>
              </w:rPr>
              <w:t xml:space="preserve"> </w:t>
            </w:r>
            <w:r>
              <w:rPr>
                <w:rFonts w:hint="eastAsia" w:ascii="仿宋_GB2312" w:hAnsi="仿宋_GB2312" w:eastAsia="仿宋_GB2312" w:cs="仿宋_GB2312"/>
                <w:b w:val="0"/>
                <w:bCs/>
                <w:i w:val="0"/>
                <w:caps w:val="0"/>
                <w:color w:val="333333"/>
                <w:spacing w:val="0"/>
                <w:sz w:val="21"/>
                <w:szCs w:val="21"/>
                <w:shd w:val="clear" w:color="auto" w:fill="FFFFFF"/>
              </w:rPr>
              <w:t>国家建立慈善表彰制度，对在慈善事业发展中做出突出贡献的自然人、法人和其他组织，由县级以上人民政府或有关部门予以表彰。</w:t>
            </w:r>
          </w:p>
        </w:tc>
        <w:tc>
          <w:tcPr>
            <w:tcW w:w="1982" w:type="dxa"/>
            <w:noWrap w:val="0"/>
            <w:vAlign w:val="center"/>
          </w:tcPr>
          <w:p w14:paraId="262BFB86">
            <w:pPr>
              <w:widowControl/>
              <w:jc w:val="left"/>
              <w:rPr>
                <w:rFonts w:hint="eastAsia" w:ascii="仿宋_GB2312" w:hAnsi="仿宋_GB2312" w:eastAsia="仿宋_GB2312" w:cs="仿宋_GB2312"/>
                <w:kern w:val="0"/>
                <w:sz w:val="21"/>
                <w:szCs w:val="21"/>
              </w:rPr>
            </w:pPr>
          </w:p>
        </w:tc>
      </w:tr>
      <w:tr w14:paraId="5B43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4" w:hRule="atLeast"/>
        </w:trPr>
        <w:tc>
          <w:tcPr>
            <w:tcW w:w="595" w:type="dxa"/>
            <w:noWrap w:val="0"/>
            <w:vAlign w:val="center"/>
          </w:tcPr>
          <w:p w14:paraId="6BFDCFF9">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709" w:type="dxa"/>
            <w:noWrap w:val="0"/>
            <w:vAlign w:val="center"/>
          </w:tcPr>
          <w:p w14:paraId="6ECD5621">
            <w:pPr>
              <w:widowControl/>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行政奖励</w:t>
            </w:r>
          </w:p>
        </w:tc>
        <w:tc>
          <w:tcPr>
            <w:tcW w:w="709" w:type="dxa"/>
            <w:noWrap w:val="0"/>
            <w:vAlign w:val="center"/>
          </w:tcPr>
          <w:p w14:paraId="1FC1A30A">
            <w:pPr>
              <w:widowControl/>
              <w:jc w:val="left"/>
              <w:rPr>
                <w:rFonts w:hint="eastAsia" w:ascii="仿宋_GB2312" w:hAnsi="仿宋_GB2312" w:eastAsia="仿宋_GB2312" w:cs="仿宋_GB2312"/>
                <w:b/>
                <w:i w:val="0"/>
                <w:caps w:val="0"/>
                <w:color w:val="333333"/>
                <w:spacing w:val="0"/>
                <w:sz w:val="21"/>
                <w:szCs w:val="21"/>
              </w:rPr>
            </w:pPr>
            <w:r>
              <w:rPr>
                <w:rFonts w:hint="eastAsia" w:ascii="仿宋_GB2312" w:hAnsi="仿宋_GB2312" w:eastAsia="仿宋_GB2312" w:cs="仿宋_GB2312"/>
                <w:i w:val="0"/>
                <w:caps w:val="0"/>
                <w:color w:val="333333"/>
                <w:spacing w:val="0"/>
                <w:sz w:val="19"/>
                <w:szCs w:val="19"/>
                <w:shd w:val="clear" w:color="auto" w:fill="FFFFFF"/>
              </w:rPr>
              <w:t>0600-H-00400-140200</w:t>
            </w:r>
          </w:p>
        </w:tc>
        <w:tc>
          <w:tcPr>
            <w:tcW w:w="1274" w:type="dxa"/>
            <w:noWrap w:val="0"/>
            <w:vAlign w:val="center"/>
          </w:tcPr>
          <w:p w14:paraId="412FF043">
            <w:pPr>
              <w:pStyle w:val="10"/>
              <w:rPr>
                <w:rFonts w:hint="eastAsia" w:ascii="仿宋_GB2312" w:hAnsi="仿宋_GB2312" w:eastAsia="仿宋_GB2312" w:cs="仿宋_GB2312"/>
                <w:i w:val="0"/>
                <w:caps w:val="0"/>
                <w:color w:val="333333"/>
                <w:spacing w:val="0"/>
                <w:sz w:val="21"/>
                <w:szCs w:val="21"/>
                <w:shd w:val="clear" w:color="auto" w:fill="FFFFFF"/>
                <w:lang w:eastAsia="zh-CN"/>
              </w:rPr>
            </w:pPr>
            <w:r>
              <w:rPr>
                <w:rFonts w:hint="eastAsia" w:ascii="仿宋_GB2312" w:hAnsi="仿宋_GB2312" w:eastAsia="仿宋_GB2312" w:cs="仿宋_GB2312"/>
                <w:i w:val="0"/>
                <w:caps w:val="0"/>
                <w:color w:val="333333"/>
                <w:spacing w:val="0"/>
                <w:sz w:val="21"/>
                <w:szCs w:val="21"/>
                <w:shd w:val="clear" w:color="auto" w:fill="FFFFFF"/>
                <w:lang w:eastAsia="zh-CN"/>
              </w:rPr>
              <w:t>养老机构、个人表彰和奖励</w:t>
            </w:r>
          </w:p>
        </w:tc>
        <w:tc>
          <w:tcPr>
            <w:tcW w:w="630" w:type="dxa"/>
            <w:noWrap w:val="0"/>
            <w:vAlign w:val="center"/>
          </w:tcPr>
          <w:p w14:paraId="6CF74A07">
            <w:pPr>
              <w:pStyle w:val="10"/>
              <w:rPr>
                <w:rFonts w:hint="eastAsia" w:ascii="仿宋_GB2312" w:hAnsi="仿宋_GB2312" w:eastAsia="仿宋_GB2312" w:cs="仿宋_GB2312"/>
                <w:color w:val="auto"/>
                <w:sz w:val="21"/>
                <w:szCs w:val="21"/>
              </w:rPr>
            </w:pPr>
          </w:p>
        </w:tc>
        <w:tc>
          <w:tcPr>
            <w:tcW w:w="2348" w:type="dxa"/>
            <w:noWrap w:val="0"/>
            <w:vAlign w:val="center"/>
          </w:tcPr>
          <w:p w14:paraId="74CF37B7">
            <w:pPr>
              <w:pStyle w:val="1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【法律】</w:t>
            </w:r>
            <w:r>
              <w:rPr>
                <w:rFonts w:hint="eastAsia" w:ascii="仿宋_GB2312" w:hAnsi="仿宋_GB2312" w:eastAsia="仿宋_GB2312" w:cs="仿宋_GB2312"/>
                <w:b/>
                <w:i w:val="0"/>
                <w:caps w:val="0"/>
                <w:color w:val="333333"/>
                <w:spacing w:val="0"/>
                <w:sz w:val="21"/>
                <w:szCs w:val="21"/>
              </w:rPr>
              <w:t>《</w:t>
            </w:r>
            <w:r>
              <w:rPr>
                <w:rFonts w:hint="eastAsia" w:ascii="仿宋_GB2312" w:hAnsi="仿宋_GB2312" w:eastAsia="仿宋_GB2312" w:cs="仿宋_GB2312"/>
                <w:b w:val="0"/>
                <w:bCs/>
                <w:i w:val="0"/>
                <w:caps w:val="0"/>
                <w:color w:val="333333"/>
                <w:spacing w:val="0"/>
                <w:sz w:val="21"/>
                <w:szCs w:val="21"/>
              </w:rPr>
              <w:t>中华人民共和国</w:t>
            </w:r>
            <w:r>
              <w:rPr>
                <w:rFonts w:hint="eastAsia" w:ascii="仿宋_GB2312" w:hAnsi="仿宋_GB2312" w:eastAsia="仿宋_GB2312" w:cs="仿宋_GB2312"/>
                <w:b w:val="0"/>
                <w:bCs/>
                <w:i w:val="0"/>
                <w:caps w:val="0"/>
                <w:color w:val="333333"/>
                <w:spacing w:val="0"/>
                <w:sz w:val="21"/>
                <w:szCs w:val="21"/>
                <w:lang w:eastAsia="zh-CN"/>
              </w:rPr>
              <w:t>老年人权益保障法</w:t>
            </w:r>
            <w:r>
              <w:rPr>
                <w:rFonts w:hint="eastAsia" w:ascii="仿宋_GB2312" w:hAnsi="仿宋_GB2312" w:eastAsia="仿宋_GB2312" w:cs="仿宋_GB2312"/>
                <w:b w:val="0"/>
                <w:bCs/>
                <w:i w:val="0"/>
                <w:caps w:val="0"/>
                <w:color w:val="333333"/>
                <w:spacing w:val="0"/>
                <w:sz w:val="21"/>
                <w:szCs w:val="21"/>
              </w:rPr>
              <w:t>》</w:t>
            </w:r>
            <w:r>
              <w:rPr>
                <w:rFonts w:hint="eastAsia" w:ascii="仿宋_GB2312" w:hAnsi="仿宋_GB2312" w:eastAsia="仿宋_GB2312" w:cs="仿宋_GB2312"/>
                <w:b w:val="0"/>
                <w:bCs w:val="0"/>
                <w:i w:val="0"/>
                <w:caps w:val="0"/>
                <w:color w:val="333333"/>
                <w:spacing w:val="0"/>
                <w:sz w:val="21"/>
                <w:szCs w:val="21"/>
                <w:shd w:val="clear" w:color="auto" w:fill="FFFFFF"/>
              </w:rPr>
              <w:t>第十条 各级人民政府和</w:t>
            </w:r>
            <w:r>
              <w:rPr>
                <w:rFonts w:hint="eastAsia" w:ascii="仿宋_GB2312" w:hAnsi="仿宋_GB2312" w:eastAsia="仿宋_GB2312" w:cs="仿宋_GB2312"/>
                <w:i w:val="0"/>
                <w:caps w:val="0"/>
                <w:color w:val="333333"/>
                <w:spacing w:val="0"/>
                <w:sz w:val="21"/>
                <w:szCs w:val="21"/>
                <w:shd w:val="clear" w:color="auto" w:fill="FFFFFF"/>
              </w:rPr>
              <w:t>有关部门对维护老年人合法权益和敬老、养老、助老成绩显著的组织、家庭或者个人，对参与社会发展做出突出贡献的老年人，按照国家有关规定给予表彰或者奖励。</w:t>
            </w:r>
          </w:p>
        </w:tc>
        <w:tc>
          <w:tcPr>
            <w:tcW w:w="3686" w:type="dxa"/>
            <w:noWrap w:val="0"/>
            <w:vAlign w:val="center"/>
          </w:tcPr>
          <w:p w14:paraId="1C2B46AA">
            <w:pPr>
              <w:pStyle w:val="10"/>
              <w:rPr>
                <w:rFonts w:hint="default" w:ascii="仿宋_GB2312" w:hAnsi="仿宋_GB2312" w:eastAsia="仿宋_GB2312" w:cs="仿宋_GB2312"/>
                <w:b/>
                <w:i w:val="0"/>
                <w:caps w:val="0"/>
                <w:color w:val="333333"/>
                <w:spacing w:val="0"/>
                <w:sz w:val="21"/>
                <w:szCs w:val="21"/>
                <w:lang w:val="en-US" w:eastAsia="zh-CN"/>
              </w:rPr>
            </w:pPr>
            <w:r>
              <w:rPr>
                <w:rFonts w:hint="eastAsia" w:ascii="仿宋_GB2312" w:hAnsi="仿宋_GB2312" w:eastAsia="仿宋_GB2312" w:cs="仿宋_GB2312"/>
                <w:b w:val="0"/>
                <w:bCs/>
                <w:i w:val="0"/>
                <w:caps w:val="0"/>
                <w:color w:val="333333"/>
                <w:spacing w:val="0"/>
                <w:sz w:val="21"/>
                <w:szCs w:val="21"/>
                <w:lang w:val="en-US" w:eastAsia="zh-CN"/>
              </w:rPr>
              <w:t>建立养老服务表彰制度，对在养老服务中做出贡献的机构和个人，予以表彰和奖励</w:t>
            </w:r>
          </w:p>
        </w:tc>
        <w:tc>
          <w:tcPr>
            <w:tcW w:w="2126" w:type="dxa"/>
            <w:noWrap w:val="0"/>
            <w:vAlign w:val="center"/>
          </w:tcPr>
          <w:p w14:paraId="4F0EB443">
            <w:pPr>
              <w:pStyle w:val="11"/>
              <w:ind w:firstLine="31680"/>
              <w:rPr>
                <w:rFonts w:hint="eastAsia" w:ascii="仿宋_GB2312" w:hAnsi="仿宋_GB2312" w:eastAsia="仿宋_GB2312" w:cs="仿宋_GB2312"/>
                <w:b w:val="0"/>
                <w:bCs/>
                <w:i w:val="0"/>
                <w:caps w:val="0"/>
                <w:color w:val="333333"/>
                <w:spacing w:val="0"/>
                <w:sz w:val="21"/>
                <w:szCs w:val="21"/>
              </w:rPr>
            </w:pPr>
            <w:r>
              <w:rPr>
                <w:rFonts w:hint="eastAsia" w:ascii="仿宋_GB2312" w:hAnsi="仿宋_GB2312" w:eastAsia="仿宋_GB2312" w:cs="仿宋_GB2312"/>
                <w:b w:val="0"/>
                <w:bCs/>
                <w:i w:val="0"/>
                <w:caps w:val="0"/>
                <w:color w:val="333333"/>
                <w:spacing w:val="0"/>
                <w:sz w:val="21"/>
                <w:szCs w:val="21"/>
              </w:rPr>
              <w:t>《中华人民共和国</w:t>
            </w:r>
            <w:r>
              <w:rPr>
                <w:rFonts w:hint="eastAsia" w:ascii="仿宋_GB2312" w:hAnsi="仿宋_GB2312" w:eastAsia="仿宋_GB2312" w:cs="仿宋_GB2312"/>
                <w:b w:val="0"/>
                <w:bCs/>
                <w:i w:val="0"/>
                <w:caps w:val="0"/>
                <w:color w:val="333333"/>
                <w:spacing w:val="0"/>
                <w:sz w:val="21"/>
                <w:szCs w:val="21"/>
                <w:lang w:eastAsia="zh-CN"/>
              </w:rPr>
              <w:t>老年人权益保障法</w:t>
            </w:r>
            <w:r>
              <w:rPr>
                <w:rFonts w:hint="eastAsia" w:ascii="仿宋_GB2312" w:hAnsi="仿宋_GB2312" w:eastAsia="仿宋_GB2312" w:cs="仿宋_GB2312"/>
                <w:b w:val="0"/>
                <w:bCs/>
                <w:i w:val="0"/>
                <w:caps w:val="0"/>
                <w:color w:val="333333"/>
                <w:spacing w:val="0"/>
                <w:sz w:val="21"/>
                <w:szCs w:val="21"/>
              </w:rPr>
              <w:t>》</w:t>
            </w:r>
            <w:r>
              <w:rPr>
                <w:rFonts w:hint="eastAsia" w:ascii="仿宋_GB2312" w:hAnsi="仿宋_GB2312" w:eastAsia="仿宋_GB2312" w:cs="仿宋_GB2312"/>
                <w:b w:val="0"/>
                <w:bCs/>
                <w:i w:val="0"/>
                <w:caps w:val="0"/>
                <w:color w:val="333333"/>
                <w:spacing w:val="0"/>
                <w:sz w:val="21"/>
                <w:szCs w:val="21"/>
                <w:shd w:val="clear" w:color="auto" w:fill="FFFFFF"/>
              </w:rPr>
              <w:t>第十条 各级人民政府和有关部门对维护老年人合法权益和敬老、养老、助老成绩显著的组织、家庭或者个人，对参与社会发展做出突出贡献的老年人，按照国家有关规定给予表彰或者奖励。</w:t>
            </w:r>
          </w:p>
        </w:tc>
        <w:tc>
          <w:tcPr>
            <w:tcW w:w="1982" w:type="dxa"/>
            <w:noWrap w:val="0"/>
            <w:vAlign w:val="center"/>
          </w:tcPr>
          <w:p w14:paraId="613ABF52">
            <w:pPr>
              <w:widowControl/>
              <w:jc w:val="left"/>
              <w:rPr>
                <w:rFonts w:hint="eastAsia" w:ascii="仿宋_GB2312" w:hAnsi="仿宋_GB2312" w:eastAsia="仿宋_GB2312" w:cs="仿宋_GB2312"/>
                <w:kern w:val="0"/>
                <w:sz w:val="21"/>
                <w:szCs w:val="21"/>
              </w:rPr>
            </w:pPr>
          </w:p>
        </w:tc>
      </w:tr>
    </w:tbl>
    <w:p w14:paraId="33A52C9E"/>
    <w:p w14:paraId="2B259A9F">
      <w:pPr>
        <w:numPr>
          <w:ilvl w:val="0"/>
          <w:numId w:val="8"/>
        </w:numPr>
        <w:rPr>
          <w:rFonts w:hint="eastAsia" w:ascii="楷体" w:hAnsi="楷体" w:eastAsia="楷体" w:cs="楷体"/>
          <w:sz w:val="30"/>
          <w:szCs w:val="30"/>
          <w:lang w:eastAsia="zh-CN"/>
        </w:rPr>
      </w:pPr>
      <w:r>
        <w:rPr>
          <w:rFonts w:hint="eastAsia" w:ascii="楷体" w:hAnsi="楷体" w:eastAsia="楷体" w:cs="楷体"/>
          <w:sz w:val="30"/>
          <w:szCs w:val="30"/>
          <w:lang w:eastAsia="zh-CN"/>
        </w:rPr>
        <w:t>行政强制类（</w:t>
      </w:r>
      <w:r>
        <w:rPr>
          <w:rFonts w:hint="eastAsia" w:ascii="楷体" w:hAnsi="楷体" w:eastAsia="楷体" w:cs="楷体"/>
          <w:sz w:val="30"/>
          <w:szCs w:val="30"/>
          <w:lang w:val="en-US" w:eastAsia="zh-CN"/>
        </w:rPr>
        <w:t>3项</w:t>
      </w:r>
      <w:r>
        <w:rPr>
          <w:rFonts w:hint="eastAsia" w:ascii="楷体" w:hAnsi="楷体" w:eastAsia="楷体" w:cs="楷体"/>
          <w:sz w:val="30"/>
          <w:szCs w:val="30"/>
          <w:lang w:eastAsia="zh-CN"/>
        </w:rPr>
        <w:t>）</w:t>
      </w:r>
    </w:p>
    <w:tbl>
      <w:tblPr>
        <w:tblStyle w:val="4"/>
        <w:tblW w:w="14059"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709"/>
        <w:gridCol w:w="709"/>
        <w:gridCol w:w="1274"/>
        <w:gridCol w:w="630"/>
        <w:gridCol w:w="2348"/>
        <w:gridCol w:w="3686"/>
        <w:gridCol w:w="2126"/>
        <w:gridCol w:w="1982"/>
      </w:tblGrid>
      <w:tr w14:paraId="043F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tblHeader/>
        </w:trPr>
        <w:tc>
          <w:tcPr>
            <w:tcW w:w="595" w:type="dxa"/>
            <w:vMerge w:val="restart"/>
            <w:noWrap w:val="0"/>
            <w:vAlign w:val="center"/>
          </w:tcPr>
          <w:p w14:paraId="7FA13137">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09" w:type="dxa"/>
            <w:vMerge w:val="restart"/>
            <w:noWrap w:val="0"/>
            <w:vAlign w:val="center"/>
          </w:tcPr>
          <w:p w14:paraId="1DC6DC57">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w:t>
            </w:r>
          </w:p>
          <w:p w14:paraId="6FCCF04F">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类型</w:t>
            </w:r>
          </w:p>
        </w:tc>
        <w:tc>
          <w:tcPr>
            <w:tcW w:w="709" w:type="dxa"/>
            <w:vMerge w:val="restart"/>
            <w:noWrap w:val="0"/>
            <w:vAlign w:val="center"/>
          </w:tcPr>
          <w:p w14:paraId="66C499F6">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w:t>
            </w:r>
          </w:p>
          <w:p w14:paraId="44CFD3AA">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编码</w:t>
            </w:r>
          </w:p>
        </w:tc>
        <w:tc>
          <w:tcPr>
            <w:tcW w:w="1904" w:type="dxa"/>
            <w:gridSpan w:val="2"/>
            <w:noWrap w:val="0"/>
            <w:vAlign w:val="center"/>
          </w:tcPr>
          <w:p w14:paraId="49DE60ED">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职权名称</w:t>
            </w:r>
          </w:p>
        </w:tc>
        <w:tc>
          <w:tcPr>
            <w:tcW w:w="2348" w:type="dxa"/>
            <w:vMerge w:val="restart"/>
            <w:noWrap w:val="0"/>
            <w:vAlign w:val="center"/>
          </w:tcPr>
          <w:p w14:paraId="4E38778C">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职权依据</w:t>
            </w:r>
          </w:p>
        </w:tc>
        <w:tc>
          <w:tcPr>
            <w:tcW w:w="3686" w:type="dxa"/>
            <w:vMerge w:val="restart"/>
            <w:noWrap w:val="0"/>
            <w:vAlign w:val="center"/>
          </w:tcPr>
          <w:p w14:paraId="029A01FB">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2126" w:type="dxa"/>
            <w:vMerge w:val="restart"/>
            <w:noWrap w:val="0"/>
            <w:vAlign w:val="center"/>
          </w:tcPr>
          <w:p w14:paraId="05F2AFCA">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1982" w:type="dxa"/>
            <w:vMerge w:val="restart"/>
            <w:noWrap w:val="0"/>
            <w:vAlign w:val="center"/>
          </w:tcPr>
          <w:p w14:paraId="0B5118E4">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备注</w:t>
            </w:r>
          </w:p>
        </w:tc>
      </w:tr>
      <w:tr w14:paraId="1677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tblHeader/>
        </w:trPr>
        <w:tc>
          <w:tcPr>
            <w:tcW w:w="595" w:type="dxa"/>
            <w:vMerge w:val="continue"/>
            <w:noWrap w:val="0"/>
            <w:vAlign w:val="center"/>
          </w:tcPr>
          <w:p w14:paraId="779A7F29">
            <w:pPr>
              <w:widowControl/>
              <w:jc w:val="left"/>
              <w:rPr>
                <w:rFonts w:hint="eastAsia" w:ascii="仿宋_GB2312" w:hAnsi="仿宋_GB2312" w:eastAsia="仿宋_GB2312" w:cs="仿宋_GB2312"/>
                <w:b/>
                <w:bCs/>
                <w:kern w:val="0"/>
                <w:sz w:val="21"/>
                <w:szCs w:val="21"/>
              </w:rPr>
            </w:pPr>
          </w:p>
        </w:tc>
        <w:tc>
          <w:tcPr>
            <w:tcW w:w="709" w:type="dxa"/>
            <w:vMerge w:val="continue"/>
            <w:noWrap w:val="0"/>
            <w:vAlign w:val="center"/>
          </w:tcPr>
          <w:p w14:paraId="196271ED">
            <w:pPr>
              <w:widowControl/>
              <w:jc w:val="left"/>
              <w:rPr>
                <w:rFonts w:hint="eastAsia" w:ascii="仿宋_GB2312" w:hAnsi="仿宋_GB2312" w:eastAsia="仿宋_GB2312" w:cs="仿宋_GB2312"/>
                <w:b/>
                <w:bCs/>
                <w:kern w:val="0"/>
                <w:sz w:val="21"/>
                <w:szCs w:val="21"/>
              </w:rPr>
            </w:pPr>
          </w:p>
        </w:tc>
        <w:tc>
          <w:tcPr>
            <w:tcW w:w="709" w:type="dxa"/>
            <w:vMerge w:val="continue"/>
            <w:noWrap w:val="0"/>
            <w:vAlign w:val="center"/>
          </w:tcPr>
          <w:p w14:paraId="2485E8D2">
            <w:pPr>
              <w:widowControl/>
              <w:jc w:val="left"/>
              <w:rPr>
                <w:rFonts w:hint="eastAsia" w:ascii="仿宋_GB2312" w:hAnsi="仿宋_GB2312" w:eastAsia="仿宋_GB2312" w:cs="仿宋_GB2312"/>
                <w:b/>
                <w:bCs/>
                <w:kern w:val="0"/>
                <w:sz w:val="21"/>
                <w:szCs w:val="21"/>
              </w:rPr>
            </w:pPr>
          </w:p>
        </w:tc>
        <w:tc>
          <w:tcPr>
            <w:tcW w:w="1274" w:type="dxa"/>
            <w:noWrap w:val="0"/>
            <w:vAlign w:val="center"/>
          </w:tcPr>
          <w:p w14:paraId="7C00BBC1">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w:t>
            </w:r>
          </w:p>
        </w:tc>
        <w:tc>
          <w:tcPr>
            <w:tcW w:w="630" w:type="dxa"/>
            <w:noWrap w:val="0"/>
            <w:vAlign w:val="center"/>
          </w:tcPr>
          <w:p w14:paraId="010B4FC6">
            <w:pPr>
              <w:pStyle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子项</w:t>
            </w:r>
          </w:p>
        </w:tc>
        <w:tc>
          <w:tcPr>
            <w:tcW w:w="2348" w:type="dxa"/>
            <w:vMerge w:val="continue"/>
            <w:noWrap w:val="0"/>
            <w:vAlign w:val="center"/>
          </w:tcPr>
          <w:p w14:paraId="3D88C042">
            <w:pPr>
              <w:widowControl/>
              <w:jc w:val="left"/>
              <w:rPr>
                <w:rFonts w:ascii="楷体" w:hAnsi="楷体" w:eastAsia="楷体" w:cs="Times New Roman"/>
                <w:b/>
                <w:bCs/>
                <w:kern w:val="0"/>
                <w:sz w:val="24"/>
                <w:szCs w:val="24"/>
              </w:rPr>
            </w:pPr>
          </w:p>
        </w:tc>
        <w:tc>
          <w:tcPr>
            <w:tcW w:w="3686" w:type="dxa"/>
            <w:vMerge w:val="continue"/>
            <w:noWrap w:val="0"/>
            <w:vAlign w:val="center"/>
          </w:tcPr>
          <w:p w14:paraId="3E1DA813">
            <w:pPr>
              <w:widowControl/>
              <w:jc w:val="left"/>
              <w:rPr>
                <w:rFonts w:ascii="楷体" w:hAnsi="楷体" w:eastAsia="楷体" w:cs="Times New Roman"/>
                <w:b/>
                <w:bCs/>
                <w:kern w:val="0"/>
                <w:sz w:val="24"/>
                <w:szCs w:val="24"/>
              </w:rPr>
            </w:pPr>
          </w:p>
        </w:tc>
        <w:tc>
          <w:tcPr>
            <w:tcW w:w="2126" w:type="dxa"/>
            <w:vMerge w:val="continue"/>
            <w:noWrap w:val="0"/>
            <w:vAlign w:val="center"/>
          </w:tcPr>
          <w:p w14:paraId="45F039AD">
            <w:pPr>
              <w:widowControl/>
              <w:jc w:val="left"/>
              <w:rPr>
                <w:rFonts w:ascii="楷体" w:hAnsi="楷体" w:eastAsia="楷体" w:cs="Times New Roman"/>
                <w:b/>
                <w:bCs/>
                <w:kern w:val="0"/>
                <w:sz w:val="24"/>
                <w:szCs w:val="24"/>
              </w:rPr>
            </w:pPr>
          </w:p>
        </w:tc>
        <w:tc>
          <w:tcPr>
            <w:tcW w:w="1982" w:type="dxa"/>
            <w:vMerge w:val="continue"/>
            <w:noWrap w:val="0"/>
            <w:vAlign w:val="center"/>
          </w:tcPr>
          <w:p w14:paraId="6D7759AE">
            <w:pPr>
              <w:widowControl/>
              <w:jc w:val="left"/>
              <w:rPr>
                <w:rFonts w:ascii="楷体" w:hAnsi="楷体" w:eastAsia="楷体" w:cs="Times New Roman"/>
                <w:b/>
                <w:bCs/>
                <w:kern w:val="0"/>
                <w:sz w:val="24"/>
                <w:szCs w:val="24"/>
              </w:rPr>
            </w:pPr>
          </w:p>
        </w:tc>
      </w:tr>
      <w:tr w14:paraId="162E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4" w:hRule="atLeast"/>
        </w:trPr>
        <w:tc>
          <w:tcPr>
            <w:tcW w:w="595" w:type="dxa"/>
            <w:noWrap w:val="0"/>
            <w:vAlign w:val="center"/>
          </w:tcPr>
          <w:p w14:paraId="07746609">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709" w:type="dxa"/>
            <w:noWrap w:val="0"/>
            <w:vAlign w:val="center"/>
          </w:tcPr>
          <w:p w14:paraId="45E0D901">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sz w:val="21"/>
                <w:szCs w:val="21"/>
                <w:lang w:eastAsia="zh-CN"/>
              </w:rPr>
              <w:t>行政强制</w:t>
            </w:r>
          </w:p>
        </w:tc>
        <w:tc>
          <w:tcPr>
            <w:tcW w:w="709" w:type="dxa"/>
            <w:noWrap w:val="0"/>
            <w:vAlign w:val="center"/>
          </w:tcPr>
          <w:p w14:paraId="16D59ECE">
            <w:pPr>
              <w:widowControl/>
              <w:jc w:val="left"/>
              <w:rPr>
                <w:rFonts w:hint="eastAsia" w:ascii="仿宋_GB2312" w:hAnsi="仿宋_GB2312" w:eastAsia="仿宋_GB2312" w:cs="仿宋_GB2312"/>
                <w:kern w:val="0"/>
                <w:sz w:val="21"/>
                <w:szCs w:val="21"/>
              </w:rPr>
            </w:pPr>
          </w:p>
        </w:tc>
        <w:tc>
          <w:tcPr>
            <w:tcW w:w="1274" w:type="dxa"/>
            <w:noWrap w:val="0"/>
            <w:vAlign w:val="center"/>
          </w:tcPr>
          <w:p w14:paraId="5823F453">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封存、收缴《社会团体法人登记证书》、印章和财务凭证的行政强制</w:t>
            </w:r>
          </w:p>
        </w:tc>
        <w:tc>
          <w:tcPr>
            <w:tcW w:w="630" w:type="dxa"/>
            <w:noWrap w:val="0"/>
            <w:vAlign w:val="center"/>
          </w:tcPr>
          <w:p w14:paraId="3F2759ED">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2348" w:type="dxa"/>
            <w:noWrap w:val="0"/>
            <w:vAlign w:val="center"/>
          </w:tcPr>
          <w:p w14:paraId="6A4200F2">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b/>
                <w:bCs/>
                <w:i w:val="0"/>
                <w:iCs w:val="0"/>
                <w:snapToGrid w:val="0"/>
                <w:color w:val="000000"/>
                <w:kern w:val="0"/>
                <w:sz w:val="18"/>
                <w:szCs w:val="18"/>
                <w:u w:val="none"/>
                <w:lang w:val="en-US" w:eastAsia="zh-CN" w:bidi="ar"/>
              </w:rPr>
              <w:t>【行政法规】</w:t>
            </w:r>
            <w:r>
              <w:rPr>
                <w:rFonts w:hint="eastAsia" w:ascii="仿宋_GB2312" w:hAnsi="宋体" w:eastAsia="仿宋_GB2312" w:cs="仿宋_GB2312"/>
                <w:i w:val="0"/>
                <w:iCs w:val="0"/>
                <w:snapToGrid w:val="0"/>
                <w:color w:val="000000"/>
                <w:kern w:val="0"/>
                <w:sz w:val="18"/>
                <w:szCs w:val="18"/>
                <w:u w:val="none"/>
                <w:lang w:val="en-US" w:eastAsia="zh-CN" w:bidi="ar"/>
              </w:rPr>
              <w:t>《社会团体登记管理条例》</w:t>
            </w:r>
          </w:p>
          <w:p w14:paraId="01E2C062">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第三十三条 社会团体被责令限期停止活动的，由登记管理机关封存《社会团体法人登记证书》、印章和财务凭证。社会团体被撤销登记的，由登记管理机关收缴《社会团体法人登记证书》和印章。</w:t>
            </w:r>
          </w:p>
        </w:tc>
        <w:tc>
          <w:tcPr>
            <w:tcW w:w="3686" w:type="dxa"/>
            <w:noWrap w:val="0"/>
            <w:vAlign w:val="center"/>
          </w:tcPr>
          <w:p w14:paraId="22A90D0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p>
          <w:p w14:paraId="2A4D0425">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2.审查责任：案件承办机构负责人对办案人员提出的采取行政强制的理由、种类、依据进行审查。</w:t>
            </w:r>
          </w:p>
          <w:p w14:paraId="64C9D91D">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p>
          <w:p w14:paraId="1EFD5CC5">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4.执行责任：制作并送达查封（扣押、冻结）决定书，妥善保管有关财物。</w:t>
            </w:r>
          </w:p>
          <w:p w14:paraId="1512ADFB">
            <w:pPr>
              <w:keepNext w:val="0"/>
              <w:keepLines w:val="0"/>
              <w:widowControl/>
              <w:suppressLineNumbers w:val="0"/>
              <w:jc w:val="left"/>
              <w:textAlignment w:val="center"/>
              <w:rPr>
                <w:rFonts w:hint="eastAsia" w:ascii="仿宋_GB2312" w:hAnsi="仿宋_GB2312" w:eastAsia="仿宋_GB2312" w:cs="仿宋_GB2312"/>
                <w:b/>
                <w:bCs/>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5.法律法规规章文件规定应履行的其他责任。</w:t>
            </w:r>
          </w:p>
        </w:tc>
        <w:tc>
          <w:tcPr>
            <w:tcW w:w="2126" w:type="dxa"/>
            <w:noWrap w:val="0"/>
            <w:vAlign w:val="center"/>
          </w:tcPr>
          <w:p w14:paraId="7EF6D5F5">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《行政强制法》第十八、二十四、二十六、三十一、三十二、三十三条。</w:t>
            </w:r>
          </w:p>
        </w:tc>
        <w:tc>
          <w:tcPr>
            <w:tcW w:w="1982" w:type="dxa"/>
            <w:noWrap w:val="0"/>
            <w:vAlign w:val="center"/>
          </w:tcPr>
          <w:p w14:paraId="63CF1401">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779A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4" w:hRule="atLeast"/>
        </w:trPr>
        <w:tc>
          <w:tcPr>
            <w:tcW w:w="595" w:type="dxa"/>
            <w:noWrap w:val="0"/>
            <w:vAlign w:val="center"/>
          </w:tcPr>
          <w:p w14:paraId="03C1695D">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709" w:type="dxa"/>
            <w:noWrap w:val="0"/>
            <w:vAlign w:val="center"/>
          </w:tcPr>
          <w:p w14:paraId="20C013FF">
            <w:pPr>
              <w:widowControl/>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行政强制</w:t>
            </w:r>
          </w:p>
        </w:tc>
        <w:tc>
          <w:tcPr>
            <w:tcW w:w="709" w:type="dxa"/>
            <w:noWrap w:val="0"/>
            <w:vAlign w:val="center"/>
          </w:tcPr>
          <w:p w14:paraId="29D5E40F">
            <w:pPr>
              <w:widowControl/>
              <w:jc w:val="left"/>
              <w:rPr>
                <w:rFonts w:hint="eastAsia" w:ascii="仿宋_GB2312" w:hAnsi="仿宋_GB2312" w:eastAsia="仿宋_GB2312" w:cs="仿宋_GB2312"/>
                <w:kern w:val="0"/>
                <w:sz w:val="21"/>
                <w:szCs w:val="21"/>
              </w:rPr>
            </w:pPr>
          </w:p>
        </w:tc>
        <w:tc>
          <w:tcPr>
            <w:tcW w:w="1274" w:type="dxa"/>
            <w:noWrap w:val="0"/>
            <w:vAlign w:val="center"/>
          </w:tcPr>
          <w:p w14:paraId="0EFE093A">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封存、收缴《民办非企业单位法人登记证书》、印章和财务凭证的行政强制</w:t>
            </w:r>
          </w:p>
        </w:tc>
        <w:tc>
          <w:tcPr>
            <w:tcW w:w="630" w:type="dxa"/>
            <w:noWrap w:val="0"/>
            <w:vAlign w:val="center"/>
          </w:tcPr>
          <w:p w14:paraId="352572DF">
            <w:pPr>
              <w:pStyle w:val="10"/>
              <w:rPr>
                <w:rFonts w:hint="eastAsia" w:ascii="仿宋_GB2312" w:hAnsi="仿宋_GB2312" w:eastAsia="仿宋_GB2312" w:cs="仿宋_GB2312"/>
                <w:color w:val="auto"/>
                <w:sz w:val="21"/>
                <w:szCs w:val="21"/>
              </w:rPr>
            </w:pPr>
          </w:p>
        </w:tc>
        <w:tc>
          <w:tcPr>
            <w:tcW w:w="2348" w:type="dxa"/>
            <w:noWrap w:val="0"/>
            <w:vAlign w:val="center"/>
          </w:tcPr>
          <w:p w14:paraId="755EE2DA">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宋体" w:eastAsia="仿宋_GB2312" w:cs="仿宋_GB2312"/>
                <w:b/>
                <w:bCs/>
                <w:i w:val="0"/>
                <w:iCs w:val="0"/>
                <w:snapToGrid w:val="0"/>
                <w:color w:val="000000"/>
                <w:kern w:val="0"/>
                <w:sz w:val="18"/>
                <w:szCs w:val="18"/>
                <w:u w:val="none"/>
                <w:lang w:val="en-US" w:eastAsia="zh-CN" w:bidi="ar"/>
              </w:rPr>
              <w:t>【行政法规】</w:t>
            </w:r>
            <w:r>
              <w:rPr>
                <w:rFonts w:hint="eastAsia" w:ascii="仿宋_GB2312" w:hAnsi="宋体" w:eastAsia="仿宋_GB2312" w:cs="仿宋_GB2312"/>
                <w:i w:val="0"/>
                <w:iCs w:val="0"/>
                <w:snapToGrid w:val="0"/>
                <w:color w:val="000000"/>
                <w:kern w:val="0"/>
                <w:sz w:val="18"/>
                <w:szCs w:val="18"/>
                <w:u w:val="none"/>
                <w:lang w:val="en-US" w:eastAsia="zh-CN" w:bidi="ar"/>
              </w:rPr>
              <w:t>《民办非企业单位登记管理暂行条例》（1998年10月25日国务院令第251号发布）第二十八条 民办非企业单位被限期停止活动的，由登记管理机关封存其登记证书、印章和财务凭证。民办非企业单位被撤销登记的，由登记管理机关收缴登记证书和印章。</w:t>
            </w:r>
          </w:p>
        </w:tc>
        <w:tc>
          <w:tcPr>
            <w:tcW w:w="3686" w:type="dxa"/>
            <w:noWrap w:val="0"/>
            <w:vAlign w:val="center"/>
          </w:tcPr>
          <w:p w14:paraId="4D0520C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p>
          <w:p w14:paraId="57FB8C9B">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2.审查责任：案件承办机构负责人对办案人员提出的采取行政强制的理由、种类、依据进行审查。</w:t>
            </w:r>
          </w:p>
          <w:p w14:paraId="0632581D">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p>
          <w:p w14:paraId="12798029">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4.执行责任：制作并送达查封（扣押、冻结）决定书，妥善保管有关财物。</w:t>
            </w:r>
          </w:p>
          <w:p w14:paraId="08C1D0C7">
            <w:pPr>
              <w:keepNext w:val="0"/>
              <w:keepLines w:val="0"/>
              <w:widowControl/>
              <w:suppressLineNumbers w:val="0"/>
              <w:jc w:val="left"/>
              <w:textAlignment w:val="center"/>
              <w:rPr>
                <w:rFonts w:hint="eastAsia" w:ascii="仿宋_GB2312" w:hAnsi="仿宋_GB2312" w:eastAsia="仿宋_GB2312" w:cs="仿宋_GB2312"/>
                <w:b/>
                <w:bCs/>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5.法律法规规章文件规定应履行的其他责任。</w:t>
            </w:r>
          </w:p>
        </w:tc>
        <w:tc>
          <w:tcPr>
            <w:tcW w:w="2126" w:type="dxa"/>
            <w:noWrap w:val="0"/>
            <w:vAlign w:val="center"/>
          </w:tcPr>
          <w:p w14:paraId="368165BB">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《行政强制法》第十八、二十四、二十六、三十一、三十二、三十三条。</w:t>
            </w:r>
          </w:p>
        </w:tc>
        <w:tc>
          <w:tcPr>
            <w:tcW w:w="1982" w:type="dxa"/>
            <w:noWrap w:val="0"/>
            <w:vAlign w:val="center"/>
          </w:tcPr>
          <w:p w14:paraId="7867324E">
            <w:pPr>
              <w:widowControl/>
              <w:jc w:val="left"/>
              <w:rPr>
                <w:rFonts w:hint="eastAsia" w:ascii="仿宋_GB2312" w:hAnsi="仿宋_GB2312" w:eastAsia="仿宋_GB2312" w:cs="仿宋_GB2312"/>
                <w:kern w:val="0"/>
                <w:sz w:val="21"/>
                <w:szCs w:val="21"/>
              </w:rPr>
            </w:pPr>
          </w:p>
        </w:tc>
      </w:tr>
      <w:tr w14:paraId="5886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4" w:hRule="atLeast"/>
        </w:trPr>
        <w:tc>
          <w:tcPr>
            <w:tcW w:w="595" w:type="dxa"/>
            <w:noWrap w:val="0"/>
            <w:vAlign w:val="center"/>
          </w:tcPr>
          <w:p w14:paraId="416CCA74">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709" w:type="dxa"/>
            <w:noWrap w:val="0"/>
            <w:vAlign w:val="center"/>
          </w:tcPr>
          <w:p w14:paraId="56CA1836">
            <w:pPr>
              <w:widowControl/>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行政强制</w:t>
            </w:r>
          </w:p>
        </w:tc>
        <w:tc>
          <w:tcPr>
            <w:tcW w:w="709" w:type="dxa"/>
            <w:noWrap w:val="0"/>
            <w:vAlign w:val="center"/>
          </w:tcPr>
          <w:p w14:paraId="6CE6EF45">
            <w:pPr>
              <w:widowControl/>
              <w:jc w:val="left"/>
              <w:rPr>
                <w:rFonts w:hint="eastAsia" w:ascii="仿宋_GB2312" w:hAnsi="仿宋_GB2312" w:eastAsia="仿宋_GB2312" w:cs="仿宋_GB2312"/>
                <w:kern w:val="0"/>
                <w:sz w:val="21"/>
                <w:szCs w:val="21"/>
              </w:rPr>
            </w:pPr>
          </w:p>
        </w:tc>
        <w:tc>
          <w:tcPr>
            <w:tcW w:w="1274" w:type="dxa"/>
            <w:noWrap w:val="0"/>
            <w:vAlign w:val="center"/>
          </w:tcPr>
          <w:p w14:paraId="1A9D3425">
            <w:pPr>
              <w:pStyle w:val="1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收缴非法民间组织的印章、标识、资料、财务凭证等的行政强制</w:t>
            </w:r>
          </w:p>
        </w:tc>
        <w:tc>
          <w:tcPr>
            <w:tcW w:w="630" w:type="dxa"/>
            <w:noWrap w:val="0"/>
            <w:vAlign w:val="center"/>
          </w:tcPr>
          <w:p w14:paraId="7A915008">
            <w:pPr>
              <w:pStyle w:val="10"/>
              <w:rPr>
                <w:rFonts w:hint="eastAsia" w:ascii="仿宋_GB2312" w:hAnsi="仿宋_GB2312" w:eastAsia="仿宋_GB2312" w:cs="仿宋_GB2312"/>
                <w:color w:val="auto"/>
                <w:sz w:val="21"/>
                <w:szCs w:val="21"/>
              </w:rPr>
            </w:pPr>
          </w:p>
        </w:tc>
        <w:tc>
          <w:tcPr>
            <w:tcW w:w="2348" w:type="dxa"/>
            <w:noWrap w:val="0"/>
            <w:vAlign w:val="center"/>
          </w:tcPr>
          <w:p w14:paraId="27AE99C2">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宋体" w:eastAsia="仿宋_GB2312" w:cs="仿宋_GB2312"/>
                <w:b/>
                <w:bCs/>
                <w:i w:val="0"/>
                <w:iCs w:val="0"/>
                <w:snapToGrid w:val="0"/>
                <w:color w:val="000000"/>
                <w:kern w:val="0"/>
                <w:sz w:val="18"/>
                <w:szCs w:val="18"/>
                <w:u w:val="none"/>
                <w:lang w:val="en-US" w:eastAsia="zh-CN" w:bidi="ar"/>
              </w:rPr>
              <w:t>【行政法规】</w:t>
            </w:r>
            <w:r>
              <w:rPr>
                <w:rFonts w:hint="eastAsia" w:ascii="仿宋_GB2312" w:hAnsi="宋体" w:eastAsia="仿宋_GB2312" w:cs="仿宋_GB2312"/>
                <w:i w:val="0"/>
                <w:iCs w:val="0"/>
                <w:snapToGrid w:val="0"/>
                <w:color w:val="000000"/>
                <w:kern w:val="0"/>
                <w:sz w:val="18"/>
                <w:szCs w:val="18"/>
                <w:u w:val="none"/>
                <w:lang w:val="en-US" w:eastAsia="zh-CN" w:bidi="ar"/>
              </w:rPr>
              <w:t>《取缔非法民间组织暂行办法》（2000年民政部令第21号） 第十一条  对被取缔的非法民间组织，登记管理机关应当收缴其印章、标识、资料、财务凭证等，并登记造册。</w:t>
            </w:r>
          </w:p>
        </w:tc>
        <w:tc>
          <w:tcPr>
            <w:tcW w:w="3686" w:type="dxa"/>
            <w:noWrap w:val="0"/>
            <w:vAlign w:val="center"/>
          </w:tcPr>
          <w:p w14:paraId="6F7BE4ED">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p>
          <w:p w14:paraId="1B2CE179">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2.审查责任：案件承办机构负责人对办案人员提出的采取行政强制的理由、种类、依据进行审查。</w:t>
            </w:r>
          </w:p>
          <w:p w14:paraId="2B552C2E">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p>
          <w:p w14:paraId="555FB1A5">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18"/>
                <w:szCs w:val="18"/>
                <w:u w:val="none"/>
                <w:lang w:val="en-US" w:eastAsia="zh-CN" w:bidi="ar"/>
              </w:rPr>
              <w:t>4.执行责任：制作并送达查封（扣押、冻结）决定书，妥善保管有关财物。</w:t>
            </w:r>
          </w:p>
          <w:p w14:paraId="0B343C89">
            <w:pPr>
              <w:keepNext w:val="0"/>
              <w:keepLines w:val="0"/>
              <w:widowControl/>
              <w:suppressLineNumbers w:val="0"/>
              <w:jc w:val="left"/>
              <w:textAlignment w:val="center"/>
              <w:rPr>
                <w:rFonts w:hint="eastAsia" w:ascii="仿宋_GB2312" w:hAnsi="仿宋_GB2312" w:eastAsia="仿宋_GB2312" w:cs="仿宋_GB2312"/>
                <w:b/>
                <w:bCs/>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5.法律法规规章文件规定应履行的其他责任。</w:t>
            </w:r>
          </w:p>
        </w:tc>
        <w:tc>
          <w:tcPr>
            <w:tcW w:w="2126" w:type="dxa"/>
            <w:noWrap w:val="0"/>
            <w:vAlign w:val="center"/>
          </w:tcPr>
          <w:p w14:paraId="6F510F71">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宋体" w:eastAsia="仿宋_GB2312" w:cs="仿宋_GB2312"/>
                <w:i w:val="0"/>
                <w:iCs w:val="0"/>
                <w:snapToGrid w:val="0"/>
                <w:color w:val="000000"/>
                <w:kern w:val="0"/>
                <w:sz w:val="18"/>
                <w:szCs w:val="18"/>
                <w:u w:val="none"/>
                <w:lang w:val="en-US" w:eastAsia="zh-CN" w:bidi="ar"/>
              </w:rPr>
              <w:t>《行政强制法》第十八、二十四、二十六、三十一、三十二、三十三条。</w:t>
            </w:r>
          </w:p>
        </w:tc>
        <w:tc>
          <w:tcPr>
            <w:tcW w:w="1982" w:type="dxa"/>
            <w:noWrap w:val="0"/>
            <w:vAlign w:val="center"/>
          </w:tcPr>
          <w:p w14:paraId="33C4A91E">
            <w:pPr>
              <w:widowControl/>
              <w:jc w:val="left"/>
              <w:rPr>
                <w:rFonts w:hint="eastAsia" w:ascii="仿宋_GB2312" w:hAnsi="仿宋_GB2312" w:eastAsia="仿宋_GB2312" w:cs="仿宋_GB2312"/>
                <w:kern w:val="0"/>
                <w:sz w:val="21"/>
                <w:szCs w:val="21"/>
              </w:rPr>
            </w:pPr>
          </w:p>
        </w:tc>
      </w:tr>
    </w:tbl>
    <w:p w14:paraId="78C40EBA">
      <w:pPr>
        <w:numPr>
          <w:ilvl w:val="0"/>
          <w:numId w:val="0"/>
        </w:numPr>
        <w:rPr>
          <w:rFonts w:hint="eastAsia" w:ascii="楷体" w:hAnsi="楷体" w:eastAsia="楷体" w:cs="楷体"/>
          <w:sz w:val="30"/>
          <w:szCs w:val="30"/>
          <w:lang w:eastAsia="zh-CN"/>
        </w:rPr>
      </w:pPr>
    </w:p>
    <w:p w14:paraId="2611CEE2"/>
    <w:sectPr>
      <w:pgSz w:w="16838" w:h="11906" w:orient="landscape"/>
      <w:pgMar w:top="1800" w:right="1440" w:bottom="186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E79E">
    <w:pPr>
      <w:pStyle w:val="2"/>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hint="eastAsia" w:ascii="宋体" w:hAnsi="宋体"/>
        <w:sz w:val="28"/>
        <w:szCs w:val="28"/>
      </w:rPr>
      <w:fldChar w:fldCharType="end"/>
    </w:r>
  </w:p>
  <w:p w14:paraId="7D77E8C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9CD7">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14:paraId="33CE2D0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56577"/>
    <w:multiLevelType w:val="singleLevel"/>
    <w:tmpl w:val="83F56577"/>
    <w:lvl w:ilvl="0" w:tentative="0">
      <w:start w:val="1"/>
      <w:numFmt w:val="chineseCounting"/>
      <w:suff w:val="nothing"/>
      <w:lvlText w:val="（%1）"/>
      <w:lvlJc w:val="left"/>
      <w:rPr>
        <w:rFonts w:hint="eastAsia"/>
      </w:rPr>
    </w:lvl>
  </w:abstractNum>
  <w:abstractNum w:abstractNumId="1">
    <w:nsid w:val="8EDED919"/>
    <w:multiLevelType w:val="singleLevel"/>
    <w:tmpl w:val="8EDED919"/>
    <w:lvl w:ilvl="0" w:tentative="0">
      <w:start w:val="1"/>
      <w:numFmt w:val="decimal"/>
      <w:suff w:val="nothing"/>
      <w:lvlText w:val="%1、"/>
      <w:lvlJc w:val="left"/>
    </w:lvl>
  </w:abstractNum>
  <w:abstractNum w:abstractNumId="2">
    <w:nsid w:val="97E47B59"/>
    <w:multiLevelType w:val="singleLevel"/>
    <w:tmpl w:val="97E47B59"/>
    <w:lvl w:ilvl="0" w:tentative="0">
      <w:start w:val="1"/>
      <w:numFmt w:val="decimal"/>
      <w:suff w:val="nothing"/>
      <w:lvlText w:val="%1、"/>
      <w:lvlJc w:val="left"/>
    </w:lvl>
  </w:abstractNum>
  <w:abstractNum w:abstractNumId="3">
    <w:nsid w:val="B2ECB440"/>
    <w:multiLevelType w:val="singleLevel"/>
    <w:tmpl w:val="B2ECB440"/>
    <w:lvl w:ilvl="0" w:tentative="0">
      <w:start w:val="1"/>
      <w:numFmt w:val="decimal"/>
      <w:suff w:val="nothing"/>
      <w:lvlText w:val="%1、"/>
      <w:lvlJc w:val="left"/>
    </w:lvl>
  </w:abstractNum>
  <w:abstractNum w:abstractNumId="4">
    <w:nsid w:val="F552ACD9"/>
    <w:multiLevelType w:val="singleLevel"/>
    <w:tmpl w:val="F552ACD9"/>
    <w:lvl w:ilvl="0" w:tentative="0">
      <w:start w:val="1"/>
      <w:numFmt w:val="decimal"/>
      <w:suff w:val="nothing"/>
      <w:lvlText w:val="%1、"/>
      <w:lvlJc w:val="left"/>
    </w:lvl>
  </w:abstractNum>
  <w:abstractNum w:abstractNumId="5">
    <w:nsid w:val="0E57CCAA"/>
    <w:multiLevelType w:val="singleLevel"/>
    <w:tmpl w:val="0E57CCAA"/>
    <w:lvl w:ilvl="0" w:tentative="0">
      <w:start w:val="1"/>
      <w:numFmt w:val="decimal"/>
      <w:suff w:val="nothing"/>
      <w:lvlText w:val="%1、"/>
      <w:lvlJc w:val="left"/>
    </w:lvl>
  </w:abstractNum>
  <w:abstractNum w:abstractNumId="6">
    <w:nsid w:val="392AEB35"/>
    <w:multiLevelType w:val="singleLevel"/>
    <w:tmpl w:val="392AEB35"/>
    <w:lvl w:ilvl="0" w:tentative="0">
      <w:start w:val="1"/>
      <w:numFmt w:val="decimal"/>
      <w:suff w:val="nothing"/>
      <w:lvlText w:val="%1、"/>
      <w:lvlJc w:val="left"/>
    </w:lvl>
  </w:abstractNum>
  <w:abstractNum w:abstractNumId="7">
    <w:nsid w:val="3E11E520"/>
    <w:multiLevelType w:val="singleLevel"/>
    <w:tmpl w:val="3E11E520"/>
    <w:lvl w:ilvl="0" w:tentative="0">
      <w:start w:val="6"/>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MmU4ZjJhMjRlMjhiYmRkYmUwNzEyOTMzMGUwY2YifQ=="/>
  </w:docVars>
  <w:rsids>
    <w:rsidRoot w:val="024A00FB"/>
    <w:rsid w:val="024A00FB"/>
    <w:rsid w:val="0A812543"/>
    <w:rsid w:val="0CDB1826"/>
    <w:rsid w:val="228F28EA"/>
    <w:rsid w:val="358D7BCF"/>
    <w:rsid w:val="384A6C3F"/>
    <w:rsid w:val="3A403E64"/>
    <w:rsid w:val="4C23345B"/>
    <w:rsid w:val="5391176E"/>
    <w:rsid w:val="5F523EBF"/>
    <w:rsid w:val="7B62561B"/>
    <w:rsid w:val="7B85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napToGrid w:val="0"/>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标题1"/>
    <w:basedOn w:val="1"/>
    <w:qFormat/>
    <w:uiPriority w:val="0"/>
    <w:pPr>
      <w:widowControl/>
      <w:jc w:val="center"/>
    </w:pPr>
    <w:rPr>
      <w:rFonts w:ascii="华文中宋" w:hAnsi="华文中宋" w:eastAsia="华文中宋" w:cs="宋体"/>
      <w:b/>
      <w:bCs/>
      <w:color w:val="FF0000"/>
      <w:sz w:val="44"/>
      <w:szCs w:val="44"/>
    </w:rPr>
  </w:style>
  <w:style w:type="paragraph" w:customStyle="1" w:styleId="8">
    <w:name w:val="（一）"/>
    <w:basedOn w:val="1"/>
    <w:qFormat/>
    <w:uiPriority w:val="99"/>
    <w:pPr>
      <w:widowControl/>
      <w:jc w:val="left"/>
    </w:pPr>
    <w:rPr>
      <w:rFonts w:ascii="仿宋" w:hAnsi="仿宋" w:eastAsia="仿宋" w:cs="仿宋"/>
      <w:color w:val="C00000"/>
      <w:kern w:val="0"/>
      <w:sz w:val="32"/>
      <w:szCs w:val="32"/>
    </w:rPr>
  </w:style>
  <w:style w:type="paragraph" w:customStyle="1" w:styleId="9">
    <w:name w:val="表头"/>
    <w:basedOn w:val="1"/>
    <w:qFormat/>
    <w:uiPriority w:val="0"/>
    <w:pPr>
      <w:widowControl/>
      <w:jc w:val="center"/>
    </w:pPr>
    <w:rPr>
      <w:rFonts w:ascii="楷体" w:hAnsi="楷体" w:eastAsia="楷体" w:cs="宋体"/>
      <w:b/>
      <w:bCs/>
      <w:color w:val="0070C0"/>
      <w:sz w:val="24"/>
    </w:rPr>
  </w:style>
  <w:style w:type="paragraph" w:customStyle="1" w:styleId="10">
    <w:name w:val="表格2"/>
    <w:basedOn w:val="1"/>
    <w:qFormat/>
    <w:uiPriority w:val="0"/>
    <w:pPr>
      <w:widowControl/>
    </w:pPr>
    <w:rPr>
      <w:rFonts w:ascii="宋体" w:hAnsi="宋体" w:cs="宋体"/>
      <w:color w:val="00B0F0"/>
      <w:sz w:val="18"/>
      <w:szCs w:val="18"/>
    </w:rPr>
  </w:style>
  <w:style w:type="paragraph" w:customStyle="1" w:styleId="11">
    <w:name w:val="表格前2"/>
    <w:basedOn w:val="1"/>
    <w:qFormat/>
    <w:uiPriority w:val="0"/>
    <w:pPr>
      <w:widowControl/>
      <w:ind w:firstLine="360" w:firstLineChars="200"/>
    </w:pPr>
    <w:rPr>
      <w:rFonts w:ascii="宋体" w:hAnsi="宋体" w:cs="宋体"/>
      <w:color w:val="CC00FF"/>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23268</Words>
  <Characters>24039</Characters>
  <Lines>0</Lines>
  <Paragraphs>0</Paragraphs>
  <TotalTime>4</TotalTime>
  <ScaleCrop>false</ScaleCrop>
  <LinksUpToDate>false</LinksUpToDate>
  <CharactersWithSpaces>24287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2024-12-04T07:44:00Z</dcterms:created>
  <dc:creator>王楠</dc:creator>
  <cp:lastModifiedBy>Administrator</cp:lastModifiedBy>
  <cp:lastPrinted>2024-12-16T07:04:00Z</cp:lastPrinted>
  <dcterms:modified xsi:type="dcterms:W3CDTF">2024-12-19T02:41:51Z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AA14BDBB7E994166AF9B74EDFA951F99_11</vt:lpwstr>
  </property>
</Properties>
</file>