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方正小标宋简体" w:asciiTheme="majorEastAsia" w:hAnsiTheme="majorEastAsia" w:eastAsiaTheme="majorEastAsia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sz w:val="44"/>
          <w:szCs w:val="44"/>
        </w:rPr>
        <w:t>第二部分 大同市农业农村局</w:t>
      </w:r>
    </w:p>
    <w:p>
      <w:pPr>
        <w:spacing w:line="600" w:lineRule="exact"/>
        <w:jc w:val="center"/>
        <w:rPr>
          <w:rFonts w:cs="方正小标宋简体" w:asciiTheme="majorEastAsia" w:hAnsiTheme="majorEastAsia" w:eastAsiaTheme="majorEastAsia"/>
          <w:sz w:val="44"/>
          <w:szCs w:val="44"/>
        </w:rPr>
      </w:pPr>
      <w:bookmarkStart w:id="0" w:name="_GoBack"/>
      <w:r>
        <w:rPr>
          <w:rFonts w:hint="eastAsia" w:cs="方正小标宋简体" w:asciiTheme="majorEastAsia" w:hAnsiTheme="majorEastAsia" w:eastAsiaTheme="majorEastAsia"/>
          <w:sz w:val="44"/>
          <w:szCs w:val="44"/>
        </w:rPr>
        <w:t>2023年度行政执法情况说明</w:t>
      </w:r>
    </w:p>
    <w:bookmarkEnd w:id="0"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一、行政处罚实施情况说明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本部门2023年度行政处罚总数为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_33_</w:t>
      </w:r>
      <w:r>
        <w:rPr>
          <w:rFonts w:hint="eastAsia" w:ascii="仿宋" w:hAnsi="仿宋" w:eastAsia="仿宋" w:cs="仿宋"/>
          <w:sz w:val="32"/>
          <w:szCs w:val="32"/>
        </w:rPr>
        <w:t>_宗，罚没收入</w:t>
      </w:r>
      <w:r>
        <w:rPr>
          <w:rFonts w:hint="eastAsia" w:ascii="仿宋" w:hAnsi="仿宋" w:eastAsia="仿宋" w:cs="仿宋"/>
          <w:sz w:val="32"/>
          <w:szCs w:val="32"/>
          <w:u w:val="single"/>
        </w:rPr>
        <w:t>15398_</w:t>
      </w:r>
      <w:r>
        <w:rPr>
          <w:rFonts w:hint="eastAsia" w:ascii="仿宋" w:hAnsi="仿宋" w:eastAsia="仿宋" w:cs="仿宋"/>
          <w:sz w:val="32"/>
          <w:szCs w:val="32"/>
        </w:rPr>
        <w:t>元，主要涉及</w:t>
      </w:r>
      <w:r>
        <w:rPr>
          <w:rFonts w:hint="eastAsia" w:ascii="仿宋" w:hAnsi="仿宋" w:eastAsia="仿宋" w:cs="仿宋"/>
          <w:sz w:val="32"/>
          <w:szCs w:val="32"/>
          <w:u w:val="single"/>
        </w:rPr>
        <w:t>_种子、兽药</w:t>
      </w:r>
      <w:r>
        <w:rPr>
          <w:rFonts w:hint="eastAsia" w:ascii="仿宋" w:hAnsi="仿宋" w:eastAsia="仿宋" w:cs="仿宋"/>
          <w:sz w:val="32"/>
          <w:szCs w:val="32"/>
        </w:rPr>
        <w:t>领域。比2022年度下降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23_</w:t>
      </w:r>
      <w:r>
        <w:rPr>
          <w:rFonts w:hint="eastAsia" w:ascii="仿宋" w:hAnsi="仿宋" w:eastAsia="仿宋" w:cs="仿宋"/>
          <w:sz w:val="32"/>
          <w:szCs w:val="32"/>
        </w:rPr>
        <w:t>%，下降原因主要是</w:t>
      </w:r>
      <w:r>
        <w:rPr>
          <w:rFonts w:hint="eastAsia" w:ascii="仿宋" w:hAnsi="仿宋" w:eastAsia="仿宋" w:cs="仿宋"/>
          <w:sz w:val="32"/>
          <w:szCs w:val="32"/>
          <w:u w:val="single"/>
        </w:rPr>
        <w:t>加大巡查及法律宣传力度，市场逐渐规范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本部门2023年度行政处罚被申请行政复议</w:t>
      </w:r>
      <w:r>
        <w:rPr>
          <w:rFonts w:hint="eastAsia" w:ascii="仿宋" w:hAnsi="仿宋" w:eastAsia="仿宋" w:cs="仿宋"/>
          <w:sz w:val="32"/>
          <w:szCs w:val="32"/>
          <w:u w:val="single"/>
        </w:rPr>
        <w:t>_0</w:t>
      </w:r>
      <w:r>
        <w:rPr>
          <w:rFonts w:hint="eastAsia" w:ascii="仿宋" w:hAnsi="仿宋" w:eastAsia="仿宋" w:cs="仿宋"/>
          <w:sz w:val="32"/>
          <w:szCs w:val="32"/>
        </w:rPr>
        <w:t>_宗，占行政处罚总数的____%，主要涉及____领域，行政复议决定撤销、变更或者确认违法____宗。行政复议后又被提起行政诉讼____宗，主要涉及____领域，判决撤销、部分撤销、变更、确认违法或者确认无效____宗。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本部门2023年度行政处罚直接被提起行政诉讼</w:t>
      </w:r>
      <w:r>
        <w:rPr>
          <w:rFonts w:hint="eastAsia" w:ascii="仿宋" w:hAnsi="仿宋" w:eastAsia="仿宋" w:cs="仿宋"/>
          <w:sz w:val="32"/>
          <w:szCs w:val="32"/>
          <w:u w:val="single"/>
        </w:rPr>
        <w:t>_0_</w:t>
      </w:r>
      <w:r>
        <w:rPr>
          <w:rFonts w:hint="eastAsia" w:ascii="仿宋" w:hAnsi="仿宋" w:eastAsia="仿宋" w:cs="仿宋"/>
          <w:sz w:val="32"/>
          <w:szCs w:val="32"/>
        </w:rPr>
        <w:t>宗，占行政处罚总数的____%，主要涉及____领域，判决撤销、部分撤销、变更、确认违法或者确认无效____宗。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二、行政许可实施情况说明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本部门2023年度行政许可申请总数为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__0_</w:t>
      </w:r>
      <w:r>
        <w:rPr>
          <w:rFonts w:hint="eastAsia" w:ascii="仿宋" w:hAnsi="仿宋" w:eastAsia="仿宋" w:cs="仿宋"/>
          <w:sz w:val="32"/>
          <w:szCs w:val="32"/>
        </w:rPr>
        <w:t>_宗，予以许可____宗，主要涉及____领域。比2022年度增长（下降）_</w:t>
      </w:r>
      <w:r>
        <w:rPr>
          <w:rFonts w:hint="eastAsia" w:ascii="仿宋" w:hAnsi="仿宋" w:eastAsia="仿宋" w:cs="仿宋"/>
          <w:sz w:val="32"/>
          <w:szCs w:val="32"/>
          <w:u w:val="single"/>
        </w:rPr>
        <w:t>0_</w:t>
      </w:r>
      <w:r>
        <w:rPr>
          <w:rFonts w:hint="eastAsia" w:ascii="仿宋" w:hAnsi="仿宋" w:eastAsia="仿宋" w:cs="仿宋"/>
          <w:sz w:val="32"/>
          <w:szCs w:val="32"/>
        </w:rPr>
        <w:t>%，增长（下降）原因主要是____。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许可（含不予受理、予以许可和不予许可）被申请行政复议____宗，占行政许可申请总数的____%，主要涉及____领域，行政复议决定履行法定职责、撤销、变更或者确认违法____宗。行政复议后又被提起行政诉讼____宗，主要涉及____领域，判决履行法定职责、撤销、部分撤销、变更、确认违法或者确认无效____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许可（含不予受理、予以许可和不予许可）直接被提起行政诉讼____宗，占行政许可申请总数的____%，主要涉及____领域，判决履行法定职责、撤销、部分撤销、变更、确认违法或者确认无效____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三、行政强制实施情况说明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本部门2023年度行政强制总数为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_0_</w:t>
      </w:r>
      <w:r>
        <w:rPr>
          <w:rFonts w:hint="eastAsia" w:ascii="仿宋" w:hAnsi="仿宋" w:eastAsia="仿宋" w:cs="仿宋"/>
          <w:sz w:val="32"/>
          <w:szCs w:val="32"/>
        </w:rPr>
        <w:t>宗，主要涉及____领域。比2022年度增长（下降）____%，增长（下降）原因主要是____。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强制被申请行政复议____宗，占行政强制总数的____%，主要涉及____领域，行政复议决定撤销、变更或者确认违法____宗。行政复议后又被提起行政诉讼____宗，主要涉及____领域，判决撤销、部分撤销、变更、确认违法或者确认无效____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本部门2023年度行政强制直接被提起行政诉讼____宗，占行政强制总数的____%，主要涉及____领域，判决撤销、部分撤销、变更、确认违法或者确认无效____宗。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四、行政征收实施情况说明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本部门2023年度行政征收总数为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_0_</w:t>
      </w:r>
      <w:r>
        <w:rPr>
          <w:rFonts w:hint="eastAsia" w:ascii="仿宋" w:hAnsi="仿宋" w:eastAsia="仿宋" w:cs="仿宋"/>
          <w:sz w:val="32"/>
          <w:szCs w:val="32"/>
        </w:rPr>
        <w:t>次，征收总金额____元，主要涉及____领域。比2022年度增长（下降）____%，增长（下降）原因主要是____。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征收被申请行政复议____宗，占行政征收总数的____%，主要涉及____领域，行政复议决定撤销、变更或者确认违法____宗。行政复议后又被提起行政诉讼____宗，主要涉及____领域，判决撤销、部分撤销、变更、确认违法或者确认无效____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本部门2023年度行政征收直接被提起行政诉讼____宗，占行政征收总数的____%，主要涉及____领域，判决撤销、部分撤销、变更、确认违法或者确认无效____宗。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五、行政检查实施情况说明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本部门2023年度行政检查总数为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_129__</w:t>
      </w:r>
      <w:r>
        <w:rPr>
          <w:rFonts w:hint="eastAsia" w:ascii="仿宋" w:hAnsi="仿宋" w:eastAsia="仿宋" w:cs="仿宋"/>
          <w:sz w:val="32"/>
          <w:szCs w:val="32"/>
        </w:rPr>
        <w:t>次，主要涉及</w:t>
      </w:r>
      <w:r>
        <w:rPr>
          <w:rFonts w:hint="eastAsia" w:ascii="仿宋" w:hAnsi="仿宋" w:eastAsia="仿宋" w:cs="仿宋"/>
          <w:sz w:val="32"/>
          <w:szCs w:val="32"/>
          <w:u w:val="single"/>
        </w:rPr>
        <w:t>种子、农药、畜牧、动物防疫、肥料、渔业、农产品</w:t>
      </w:r>
      <w:r>
        <w:rPr>
          <w:rFonts w:hint="eastAsia" w:ascii="仿宋" w:hAnsi="仿宋" w:eastAsia="仿宋" w:cs="仿宋"/>
          <w:sz w:val="32"/>
          <w:szCs w:val="32"/>
        </w:rPr>
        <w:t>_领域。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本部门2023年度行政检查被申请行政复议</w:t>
      </w:r>
      <w:r>
        <w:rPr>
          <w:rFonts w:hint="eastAsia" w:ascii="仿宋" w:hAnsi="仿宋" w:eastAsia="仿宋" w:cs="仿宋"/>
          <w:sz w:val="32"/>
          <w:szCs w:val="32"/>
          <w:u w:val="single"/>
        </w:rPr>
        <w:t>_0_</w:t>
      </w:r>
      <w:r>
        <w:rPr>
          <w:rFonts w:hint="eastAsia" w:ascii="仿宋" w:hAnsi="仿宋" w:eastAsia="仿宋" w:cs="仿宋"/>
          <w:sz w:val="32"/>
          <w:szCs w:val="32"/>
        </w:rPr>
        <w:t>宗，占行政检查总数的____%，主要涉及____领域，行政复议决定确认违法____宗。行政复议后又被提起行政诉讼____宗，主要涉及____领域，判决确认违法____宗。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本部门2023年度行政检查直接被提起行政诉讼</w:t>
      </w:r>
      <w:r>
        <w:rPr>
          <w:rFonts w:hint="eastAsia" w:ascii="仿宋" w:hAnsi="仿宋" w:eastAsia="仿宋" w:cs="仿宋"/>
          <w:sz w:val="32"/>
          <w:szCs w:val="32"/>
          <w:u w:val="single"/>
        </w:rPr>
        <w:t>_0</w:t>
      </w:r>
      <w:r>
        <w:rPr>
          <w:rFonts w:hint="eastAsia" w:ascii="仿宋" w:hAnsi="仿宋" w:eastAsia="仿宋" w:cs="仿宋"/>
          <w:sz w:val="32"/>
          <w:szCs w:val="32"/>
        </w:rPr>
        <w:t>_宗，占行政检查总数的____%，主要涉及____领域，判决确认违法____宗。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六、行政裁决实施情况说明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本部门2023年度行政裁决总数为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_0_</w:t>
      </w:r>
      <w:r>
        <w:rPr>
          <w:rFonts w:hint="eastAsia" w:ascii="仿宋" w:hAnsi="仿宋" w:eastAsia="仿宋" w:cs="仿宋"/>
          <w:sz w:val="32"/>
          <w:szCs w:val="32"/>
        </w:rPr>
        <w:t>次，涉及总金额____元，主要涉及____领域。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裁决被申请行政复议____宗，占行政裁决总数的____%，主要涉及____领域，行政复议决定撤销、变更或者确认违法____宗。行政复议后又被提起行政诉讼____宗，主要涉及____领域，判决撤销、部分撤销、变更、确认违法或者确认无效____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本部门2023年度行政裁决直接被提起行政诉讼____宗，占行政裁决总数的____%，主要涉及____领域，判决撤销、部分撤销、变更、确认违法或者确认无效____宗。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七、行政给付实施情况说明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本部门2023年度行政给付总数为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_0_</w:t>
      </w:r>
      <w:r>
        <w:rPr>
          <w:rFonts w:hint="eastAsia" w:ascii="仿宋" w:hAnsi="仿宋" w:eastAsia="仿宋" w:cs="仿宋"/>
          <w:sz w:val="32"/>
          <w:szCs w:val="32"/>
        </w:rPr>
        <w:t>次，给付总金额____元，主要涉及____领域。比2022年度增长（下降）____%，增长（下降）原因主要是____。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给付被申请行政复议____宗，占行政给付总数的____%，主要涉及____领域，行政复议决定履行法定职责、撤销、变更或者确认违法____宗。行政复议后又被提起行政诉讼____宗，主要涉及____领域，判决履行法定职责、履行给付职责、撤销、部分撤销、变更、确认违法或者确认无效____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本部门2023年度行政给付直接被提起行政诉讼____宗，占行政给付总数的____%，主要涉及____领域，判决履行法定职责、履行给付职责、撤销、部分撤销、变更、确认违法或者确认无效____宗。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八、行政确认实施情况说明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本部门2023年度行政确认总数为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_0_</w:t>
      </w:r>
      <w:r>
        <w:rPr>
          <w:rFonts w:hint="eastAsia" w:ascii="仿宋" w:hAnsi="仿宋" w:eastAsia="仿宋" w:cs="仿宋"/>
          <w:sz w:val="32"/>
          <w:szCs w:val="32"/>
        </w:rPr>
        <w:t>次，主要涉及____领域。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确认被申请行政复议____宗，占行政确认总数的____%，主要涉及____领域，行政复议决定履行法定职责、撤销、变更或者确认违法____宗。行政复议后又被提起行政诉讼____宗，主要涉及____领域，判决履行法定职责、撤销、部分撤销、变更、确认违法或者确认无效____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本部门2023年度行政确认直接被提起行政诉讼____宗，占行政确认总数的____%，主要涉及____领域，判决履行法定职责、撤销、部分撤销、变更、确认违法或者确认无效____宗。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九、行政奖励实施情况说明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本部门2023年度行政奖励总数为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_0_</w:t>
      </w:r>
      <w:r>
        <w:rPr>
          <w:rFonts w:hint="eastAsia" w:ascii="仿宋" w:hAnsi="仿宋" w:eastAsia="仿宋" w:cs="仿宋"/>
          <w:sz w:val="32"/>
          <w:szCs w:val="32"/>
        </w:rPr>
        <w:t>次，主要涉及____领域。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奖励被申请行政复议____宗，占行政奖励总数的____%，主要涉及____领域，行政复议决定履行法定职责、撤销、变更或者确认违法____宗。行政复议后又被提起行政诉讼____宗，主要涉及____领域，判决履行法定职责、撤销、部分撤销、变更、确认违法或者确认无效____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本部门2023年度行政奖励直接被提起行政诉讼____宗，占行政奖励总数的____%，主要涉及____领域，判决履行法定职责、撤销、部分撤销、变更、确认违法或者确认无效____宗。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十、其他行政执法行为实施情况说明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本部门2023年度其他行政执法行为总数为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_0_</w:t>
      </w:r>
      <w:r>
        <w:rPr>
          <w:rFonts w:hint="eastAsia" w:ascii="仿宋" w:hAnsi="仿宋" w:eastAsia="仿宋" w:cs="仿宋"/>
          <w:sz w:val="32"/>
          <w:szCs w:val="32"/>
        </w:rPr>
        <w:t>宗，主要涉及____领域。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其他行政执法行为被申请行政复议____宗，占其他行政执法行为总数的____%，主要涉及____领域，行政复议决定履行法定职责、撤销、变更或者确认违法____宗。行政复议后又被提起行政诉讼____宗，主要涉及____领域，判决履行法定职责、撤销、部分撤销、变更、确认违法或者确认无效____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本部门2023年度其他行政执法行为直接被提起行政诉讼____宗，占其他行政执法行为总数的____%，主要涉及____领域，判决履行法定职责、撤销、部分撤销、变更、确认违法或者确认无效____宗。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（注：“被申请行政复议和被提起行政诉讼”数量的统计范围为统计年度1月1日至12月31日期间作出复议决定和生效判决的数量。）</w:t>
      </w:r>
    </w:p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ZDgxN2EzYmY2NDgwYTE4Zjg0OTE1NzVhNjc2NzgifQ=="/>
  </w:docVars>
  <w:rsids>
    <w:rsidRoot w:val="39E55B5B"/>
    <w:rsid w:val="39E5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2024-01-25T01:52:00Z</dcterms:created>
  <dc:creator>尼古拉斯</dc:creator>
  <cp:lastModifiedBy>尼古拉斯</cp:lastModifiedBy>
  <dcterms:modified xsi:type="dcterms:W3CDTF">2024-01-25T01:54:27Z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FB516B816EEC43D18D0F93DDE2FF59A9_11</vt:lpwstr>
  </property>
</Properties>
</file>