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5月大同市地表水国控、省控断面水质监测结果表</w:t>
      </w:r>
    </w:p>
    <w:tbl>
      <w:tblPr>
        <w:tblStyle w:val="7"/>
        <w:tblW w:w="8677" w:type="dxa"/>
        <w:jc w:val="center"/>
        <w:tblDescription w:val="{&quot;column&quot;:{&quot;emphasizeNum&quot;:1,&quot;emphasizeType&quot;:2,&quot;headerCell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origin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0000&quot;,&quot;borderType&quot;:-3,&quot;lineStyle&quot;:1,&quot;lineWidth&quot;:6},{&quot;borderColor&quot;:&quot;#ffffff&quot;,&quot;borderType&quot;:-2,&quot;lineStyle&quot;:1,&quot;lineWidth&quot;:8},{&quot;borderColor&quot;:&quot;#000000&quot;,&quot;borderType&quot;:-1,&quot;lineStyle&quot;:1,&quot;lineWidth&quot;:6}],&quot;fontColor&quot;:&quot;#ffffff&quot;}},&quot;intersectCellInfo&quot;:{&quot;column&quot;:1,&quot;curStyle&quot;:{&quot;bBoldFont&quot;:true,&quot;bValid&quot;:true,&quot;backgroundColor&quot;:&quot;#000000&quot;,&quot;borders&quot;:[{&quot;borderColor&quot;:&quot;#000000&quot;,&quot;borderType&quot;:-4,&quot;lineStyle&quot;:1,&quot;lineWidth&quot;:6},{&quot;borderColor&quot;:&quot;#000000&quot;,&quot;borderType&quot;:-3,&quot;lineStyle&quot;:1,&quot;lineWidth&quot;:6},{&quot;borderColor&quot;:&quot;#000000&quot;,&quot;borderType&quot;:-2,&quot;lineStyle&quot;:1,&quot;lineWidth&quot;:6},{&quot;borderColor&quot;:&quot;#000000&quot;,&quot;borderType&quot;:-1,&quot;lineStyle&quot;:1,&quot;lineWidth&quot;:6}],&quot;fontColor&quot;:&quot;#ffffff&quot;},&quot;last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row&quot;:1},&quot;row&quot;:{&quot;emphasizeNum&quot;:1,&quot;emphasizeType&quot;:2,&quot;originStyle&quot;:{&quot;bBoldFont&quot;:false,&quot;bValid&quot;:true,&quot;backgroundColor&quot;:&quot;#e6e6e6&quot;,&quot;borders&quot;:[{&quot;borderColor&quot;:&quot;#000000&quot;,&quot;borderType&quot;:-4,&quot;lineStyle&quot;:0,&quot;lineWidth&quot;:0},{&quot;borderColor&quot;:&quot;#b3b3b3&quot;,&quot;borderType&quot;:-3,&quot;lineStyle&quot;:1,&quot;lineWidth&quot;:6},{&quot;borderColor&quot;:&quot;#000000&quot;,&quot;borderType&quot;:-2,&quot;lineStyle&quot;:0,&quot;lineWidth&quot;:0},{&quot;borderColor&quot;:&quot;#000000&quot;,&quot;borderType&quot;:-1,&quot;lineStyle&quot;:1,&quot;lineWidth&quot;:6}],&quot;fontColor&quot;:&quot;#000000&quot;}}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84"/>
        <w:gridCol w:w="1433"/>
        <w:gridCol w:w="874"/>
        <w:gridCol w:w="875"/>
        <w:gridCol w:w="2220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12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河流名称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断面名称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控制级别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水期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月份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5B9BD5" w:themeFill="accent1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91" w:type="dxa"/>
            <w:vMerge w:val="restart"/>
            <w:tcBorders>
              <w:top w:val="single" w:color="FFFFFF" w:sz="8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桑干河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册田水库出口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固定桥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御河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利仁皂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十里河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红卫桥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小站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甘河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裴家窑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口泉河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秀女桥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南洋河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兰玉堡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浑河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寺庄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唐河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下北泉村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王庄堡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潴龙河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杜里村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花塔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Ⅰ类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壶流河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水神堂泉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7386" w:type="dxa"/>
            <w:gridSpan w:val="5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根据《关于印发&lt;山西省“十五五”省控地表水生态环境质量监测断面设置方案&gt;的通知》（晋环函【2026】38号文），确定我市境内地表水国控、省控断面共15个，8个国控断面、7个省控断面。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73.33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类）、重度污染（劣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全市总体水质轻度污染，主要污染指标为化学需氧量。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ge">
              <wp:posOffset>2556510</wp:posOffset>
            </wp:positionV>
            <wp:extent cx="5221605" cy="3578225"/>
            <wp:effectExtent l="4445" t="4445" r="12700" b="1778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5月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1F626AA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0F745A9D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5C25F52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8951F0"/>
    <w:rsid w:val="3B1E12E8"/>
    <w:rsid w:val="3C4D56DA"/>
    <w:rsid w:val="3D7E1508"/>
    <w:rsid w:val="3D9449BF"/>
    <w:rsid w:val="3D986795"/>
    <w:rsid w:val="3DC31EB6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AB3287E"/>
    <w:rsid w:val="4B1A6CBC"/>
    <w:rsid w:val="4BDD681A"/>
    <w:rsid w:val="4BE870C5"/>
    <w:rsid w:val="4C504959"/>
    <w:rsid w:val="4D2C46D2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2D5B40"/>
    <w:rsid w:val="50EE50C1"/>
    <w:rsid w:val="512119B9"/>
    <w:rsid w:val="5153692D"/>
    <w:rsid w:val="51B63501"/>
    <w:rsid w:val="52B2637F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85320A0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3A81FAF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110654416145108"/>
                  <c:y val="-0.28323618770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Sheet1!$A$6:$A$7</c:f>
              <c:strCache>
                <c:ptCount val="2"/>
                <c:pt idx="0">
                  <c:v>Ⅰ-Ⅲ类水质断面</c:v>
                </c:pt>
                <c:pt idx="1">
                  <c:v>Ⅳ类水质断面</c:v>
                </c:pt>
              </c:strCache>
            </c:strRef>
          </c:cat>
          <c:val>
            <c:numRef>
              <c:f>Sheet1!$B$6:$B$7</c:f>
              <c:numCache>
                <c:formatCode>0.00%</c:formatCode>
                <c:ptCount val="2"/>
                <c:pt idx="0">
                  <c:v>0.7333</c:v>
                </c:pt>
                <c:pt idx="1">
                  <c:v>0.2667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525</Characters>
  <Lines>3</Lines>
  <Paragraphs>1</Paragraphs>
  <TotalTime>11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2026-06-23T03:23:38Z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