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i w:val="0"/>
          <w:caps w:val="0"/>
          <w:color w:val="000000"/>
          <w:spacing w:val="0"/>
          <w:sz w:val="44"/>
          <w:szCs w:val="44"/>
          <w:shd w:val="clear" w:fill="FFFFFF"/>
        </w:rPr>
      </w:pPr>
      <w:r>
        <w:rPr>
          <w:rFonts w:hint="eastAsia" w:ascii="黑体" w:hAnsi="黑体" w:eastAsia="黑体" w:cs="黑体"/>
          <w:b/>
          <w:i w:val="0"/>
          <w:caps w:val="0"/>
          <w:color w:val="000000"/>
          <w:spacing w:val="0"/>
          <w:sz w:val="44"/>
          <w:szCs w:val="44"/>
          <w:shd w:val="clear" w:fill="FFFFFF"/>
        </w:rPr>
        <w:t>住房和城乡建设部关于修改《工程造价</w:t>
      </w:r>
      <w:r>
        <w:rPr>
          <w:rFonts w:hint="eastAsia" w:ascii="黑体" w:hAnsi="黑体" w:eastAsia="黑体" w:cs="黑体"/>
          <w:b/>
          <w:i w:val="0"/>
          <w:caps w:val="0"/>
          <w:color w:val="000000"/>
          <w:spacing w:val="0"/>
          <w:sz w:val="44"/>
          <w:szCs w:val="44"/>
          <w:shd w:val="clear" w:fill="FFFFFF"/>
        </w:rPr>
        <w:br w:type="textWrapping"/>
      </w:r>
      <w:r>
        <w:rPr>
          <w:rFonts w:hint="eastAsia" w:ascii="黑体" w:hAnsi="黑体" w:eastAsia="黑体" w:cs="黑体"/>
          <w:b/>
          <w:i w:val="0"/>
          <w:caps w:val="0"/>
          <w:color w:val="000000"/>
          <w:spacing w:val="0"/>
          <w:sz w:val="44"/>
          <w:szCs w:val="44"/>
          <w:shd w:val="clear" w:fill="FFFFFF"/>
        </w:rPr>
        <w:t>咨询企业管理办法》《注册造价</w:t>
      </w:r>
      <w:r>
        <w:rPr>
          <w:rFonts w:hint="eastAsia" w:ascii="黑体" w:hAnsi="黑体" w:eastAsia="黑体" w:cs="黑体"/>
          <w:b/>
          <w:i w:val="0"/>
          <w:caps w:val="0"/>
          <w:color w:val="000000"/>
          <w:spacing w:val="0"/>
          <w:sz w:val="44"/>
          <w:szCs w:val="44"/>
          <w:shd w:val="clear" w:fill="FFFFFF"/>
        </w:rPr>
        <w:br w:type="textWrapping"/>
      </w:r>
      <w:r>
        <w:rPr>
          <w:rFonts w:hint="eastAsia" w:ascii="黑体" w:hAnsi="黑体" w:eastAsia="黑体" w:cs="黑体"/>
          <w:b/>
          <w:i w:val="0"/>
          <w:caps w:val="0"/>
          <w:color w:val="000000"/>
          <w:spacing w:val="0"/>
          <w:sz w:val="44"/>
          <w:szCs w:val="44"/>
          <w:shd w:val="clear" w:fill="FFFFFF"/>
        </w:rPr>
        <w:t>工程师管理办法》的决定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住房和城乡建设部关于修改&lt;工程造价咨询企业管理办法&gt;&lt;注册造价工程师管理办法&gt;的决定》已经2019年12月5日第14次部常务会议审议通过，现予公布，自公布之日起施行。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1"/>
          <w:szCs w:val="21"/>
          <w:bdr w:val="none" w:color="auto" w:sz="0" w:space="0"/>
          <w:shd w:val="clear" w:fill="FFFFFF"/>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住房和城乡建设部部长　王蒙徽</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Fonts w:hint="eastAsia" w:asciiTheme="minorEastAsia" w:hAnsiTheme="minorEastAsia" w:cstheme="minorEastAsia"/>
          <w:i w:val="0"/>
          <w:caps w:val="0"/>
          <w:color w:val="000000"/>
          <w:spacing w:val="0"/>
          <w:sz w:val="21"/>
          <w:szCs w:val="21"/>
          <w:bdr w:val="none" w:color="auto" w:sz="0" w:space="0"/>
          <w:shd w:val="clear" w:fill="FFFFFF"/>
          <w:lang w:val="en-US" w:eastAsia="zh-CN"/>
        </w:rPr>
        <w:t>2</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020年2月19日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7"/>
          <w:rFonts w:hint="eastAsia" w:asciiTheme="minorEastAsia" w:hAnsiTheme="minorEastAsia" w:eastAsiaTheme="minorEastAsia" w:cstheme="minorEastAsia"/>
          <w:i w:val="0"/>
          <w:caps w:val="0"/>
          <w:color w:val="000000"/>
          <w:spacing w:val="0"/>
          <w:sz w:val="28"/>
          <w:szCs w:val="28"/>
          <w:bdr w:val="none" w:color="auto" w:sz="0" w:space="0"/>
          <w:shd w:val="clear" w:fill="FFFFFF"/>
        </w:rPr>
      </w:pPr>
      <w:r>
        <w:rPr>
          <w:rStyle w:val="7"/>
          <w:rFonts w:hint="eastAsia" w:asciiTheme="minorEastAsia" w:hAnsiTheme="minorEastAsia" w:eastAsiaTheme="minorEastAsia" w:cstheme="minorEastAsia"/>
          <w:i w:val="0"/>
          <w:caps w:val="0"/>
          <w:color w:val="000000"/>
          <w:spacing w:val="0"/>
          <w:sz w:val="28"/>
          <w:szCs w:val="28"/>
          <w:bdr w:val="none" w:color="auto" w:sz="0" w:space="0"/>
          <w:shd w:val="clear" w:fill="FFFFFF"/>
        </w:rPr>
        <w:t>住房和城乡建设部关于修改《工程造价咨询企业管理办法》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7"/>
          <w:rFonts w:hint="eastAsia" w:asciiTheme="minorEastAsia" w:hAnsiTheme="minorEastAsia" w:eastAsiaTheme="minorEastAsia" w:cstheme="minorEastAsia"/>
          <w:i w:val="0"/>
          <w:caps w:val="0"/>
          <w:color w:val="000000"/>
          <w:spacing w:val="0"/>
          <w:sz w:val="24"/>
          <w:szCs w:val="24"/>
          <w:bdr w:val="none" w:color="auto" w:sz="0" w:space="0"/>
          <w:shd w:val="clear" w:fill="FFFFFF"/>
        </w:rPr>
      </w:pPr>
      <w:r>
        <w:rPr>
          <w:rStyle w:val="7"/>
          <w:rFonts w:hint="eastAsia" w:asciiTheme="minorEastAsia" w:hAnsiTheme="minorEastAsia" w:eastAsiaTheme="minorEastAsia" w:cstheme="minorEastAsia"/>
          <w:i w:val="0"/>
          <w:caps w:val="0"/>
          <w:color w:val="000000"/>
          <w:spacing w:val="0"/>
          <w:sz w:val="28"/>
          <w:szCs w:val="28"/>
          <w:bdr w:val="none" w:color="auto" w:sz="0" w:space="0"/>
          <w:shd w:val="clear" w:fill="FFFFFF"/>
        </w:rPr>
        <w:t>《注册造价工程师管理办法》的决定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7"/>
          <w:rFonts w:hint="eastAsia" w:asciiTheme="minorEastAsia" w:hAnsiTheme="minorEastAsia" w:eastAsiaTheme="minorEastAsia" w:cstheme="minorEastAsia"/>
          <w:i w:val="0"/>
          <w:caps w:val="0"/>
          <w:color w:val="000000"/>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为贯彻落实国务院深化“放管服”改革、优化营商环境的要求，住房和城乡建设部决定：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一、删去《工程造价咨询企业管理办法》（建设部令第149号，根据住房城乡建设部令第24号、住房城乡建设部令第32号修正）第九条第二项。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第九条第三项改为第二项，其中的“造价工程师”修改为“一级造价工程师”。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九条第四项改为第三项，修改为：“专职从事工程造价专业工作的人员（以下简称专职专业人员）不少于12人，其中，具有工程（或工程经济类）中级以上专业技术职称或者取得二级造价工程师注册证书的人员合计不少于10人；取得一级造价工程师注册证书的人员不少于6人，其他人员具有从事工程造价专业工作的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删去第九条第六项、第八项、第九项。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第九条第十一项改为第七项，其中的“第二十七条”修改为“第二十五条”。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删去第十条第一项。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第十条第二项改为第一项，其中的“造价工程师”修改为“一级造价工程师”。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条第三项改为第二项，修改为：“专职专业人员不少于6人，其中，具有工程（或工程经济类）中级以上专业技术职称或者取得二级造价工程师注册证书的人员合计不少于4人；取得一级造价工程师注册证书的人员不少于3人，其他人员具有从事工程造价专业工作的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删去第十条第五项、第六项、第七项。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第十条第十项改为第六项，其中的“第二十七条”修改为“第二十五条”。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第十三条修改为：“企业在申请工程造价咨询甲级（或乙级）资质，以及在资质延续、变更时，应当提交以下申报材料：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“（一）工程造价咨询企业资质申请书（含企业法定代表人承诺书）；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“（二）专职专业人员（含技术负责人）的中级以上专业技术职称证书和身份证；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“（三）企业开具的工程造价咨询营业收入发票和对应的工程造价咨询合同（如发票能体现工程造价咨询业务的，可不提供对应的工程造价咨询合同；新申请工程造价咨询企业资质的，不需提供）；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“（四）工程造价咨询企业资质证书（新申请工程造价咨询企业资质的，不需提供）；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“（五）企业营业执照。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“企业在申请工程造价咨询甲级（或乙级）资质，以及在资质延续、变更时，企业法定代表人应当对下列事项进行承诺，并由资质许可机关调查核实：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“（一）企业与专职专业人员签订劳动合同；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“（二）企业缴纳营业收入的增值税；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“（三）企业为专职专业人员（含技术负责人）缴纳本年度社会基本养老保险费用。”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第十四条第一款中的“第（九）项”修改为“第（四）项”。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第十五条第三款修改为：“工程造价咨询企业遗失资质证书的，应当向资质许可机关申请补办，由资质许可机关在官网发布信息。”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第十九条第三款中的“5000万元”修改为“2亿元”。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删去第二十三条、第二十四条。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四十条改为第三十八条，修改为：“违反本办法第二十三条规定，跨省、自治区、直辖市承接业务不备案的，由县级以上地方人民政府住房城乡建设主管部门或者有关专业部门给予警告，责令限期改正；逾期未改正的，可处以5000元以上2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第四十一条改为第三十九条，其中的“第二十七条”修改为“第二十五条”。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删去第四十四条。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将《注册造价工程师管理办法》（建设部令第150号，根据住房城乡建设部令第32号修正）第三条修改为：“本办法所称注册造价工程师，是指通过土木建筑工程或者安装工程专业造价工程师职业资格考试取得造价工程师职业资格证书或者通过资格认定、资格互认，并按照本办法注册后，从事工程造价活动的专业人员。注册造价工程师分为一级注册造价工程师和二级注册造价工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四条修改为：“国务院住房城乡建设主管部门对全国注册造价工程师的注册、执业活动实施统一监督管理，负责实施全国一级注册造价工程师的注册，并负责建立全国统一的注册造价工程师注册信息管理平台；国务院有关专业部门按照国务院规定的职责分工，对本行业注册造价工程师的执业活动实施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“省、自治区、直辖市人民政府住房城乡建设主管部门对本行政区域内注册造价工程师的执业活动实施监督管理，并实施本行政区域二级注册造价工程师的注册。”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第六条、第七条中的“执业资格”修改为“职业资格”。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第七条第三项中的“第十二条”修改为“第十三条”。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第八条修改为：“符合注册条件的人员申请注册的，可以向聘用单位工商注册所在地的省、自治区、直辖市人民政府住房城乡建设主管部门或者国务院有关专业部门提交申请材料。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申请一级注册造价工程师初始注册，省、自治区、直辖市人民政府住房城乡建设主管部门或者国务院有关专业部门收到申请材料后，应当在5日内将申请材料报国务院住房城乡建设主管部门。国务院住房城乡建设主管部门在收到申请材料后，应当依法做出是否受理的决定，并出具凭证；申请材料不齐全或者不符合法定形式的，应当在5日内一次性告知申请人需要补正的全部内容。逾期不告知的，自收到申请材料之日起即为受理。国务院住房城乡建设主管部门应当自受理之日起20日内作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申请二级注册造价工程师初始注册，省、自治区、直辖市人民政府住房城乡建设主管部门收到申请材料后，应当依法做出是否受理的决定，并出具凭证；申请材料不齐全或者不符合法定形式的，应当在5日内一次性告知申请人需要补正的全部内容。逾期不告知的，自收到申请材料之日起即为受理。省、自治区、直辖市人民政府住房城乡建设主管部门应当自受理之日起20日内作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申请一级注册造价工程师变更注册、延续注册，省、自治区、直辖市人民政府住房城乡建设主管部门或者国务院有关专业部门收到申请材料后，应当在5日内将申请材料报国务院住房城乡建设主管部门，国务院住房城乡建设主管部门应当自受理之日起10日内作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“申请二级注册造价工程师变更注册、延续注册，省、自治区、直辖市人民政府住房城乡建设主管部门收到申请材料后，应当自受理之日起10日内作出决定。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“注册造价工程师的初始、变更、延续注册，通过全国统一的注册造价工程师注册信息管理平台实行网上申报、受理和审批。”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四条改为第九条，修改为：“准予注册的，由国务院住房城乡建设主管部门或者省、自治区、直辖市人民政府住房城乡建设主管部门（以下简称注册机关）核发注册造价工程师注册证书，注册造价工程师按照规定自行制作执业印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“注册证书和执业印章是注册造价工程师的执业凭证，由注册造价工程师本人保管、使用。注册证书、执业印章的样式以及编码规则由国务院住房城乡建设主管部门统一制定。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“一级注册造价工程师注册证书由国务院住房城乡建设主管部门印制；二级注册造价工程师注册证书由省、自治区、直辖市人民政府住房城乡建设主管部门按照规定分别印制。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“注册造价工程师遗失注册证书，应当按照本办法第八条规定的延续注册程序申请补发，并由注册机关在官网发布信息。”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第九条改为第十条，修改为：“取得职业资格证书的人员，可自职业资格证书签发之日起1年内申请初始注册。逾期未申请者，须符合继续教育的要求后方可申请初始注册。初始注册的有效期为4年。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“申请初始注册的，应当提交下列材料：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“（一）初始注册申请表；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“（二）职业资格证书和身份证件；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“（三）与聘用单位签订的劳动合同；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“（四）取得职业资格证书的人员，自资格证书签发之日起1年后申请初始注册的，应当提供当年的继续教育合格证明；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“（五）外国人应当提供外国人就业许可证书。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“申请初始注册时，造价工程师本人和单位应当对下列事项进行承诺，并由注册机关调查核实：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“（一）受聘于工程造价岗位；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“（二）聘用单位为其交纳社会基本养老保险或者已办理退休。”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第十条改为第十一条，第二款第三项修改为：“与聘用单位签订的劳动合同”。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删去第二款第四项。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增加一款，作为第三款：“申请延续注册时，造价工程师本人和单位应对其前一个注册的工作业绩进行承诺，并由注册机关调查核实。”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一条改为第十二条，修改为：“在注册有效期内，注册造价工程师变更执业单位的，应当与原聘用单位解除劳动合同，并按照本办法第八条规定的程序，到新聘用单位工商注册所在地的省、自治区、直辖市人民政府住房城乡建设主管部门或者国务院有关专业部门办理变更注册手续。变更注册后延续原注册有效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“申请变更注册的，应当提交下列材料：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“（一）变更注册申请表；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“（二）注册证书；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“（三）与新聘用单位签订的劳动合同。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“申请变更注册时，造价工程师本人和单位应当对下列事项进行承诺，并由注册机关调查核实：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“（一）与原聘用单位解除劳动合同；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“（二）聘用单位为其交纳社会基本养老保险或者已办理退休。”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第十三条改为第十四条，修改为：“被注销注册或者不予注册者，在具备注册条件后重新申请注册的，按照本办法第八条规定的程序办理。”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第十五条修改为：“一级注册造价工程师执业范围包括建设项目全过程的工程造价管理与工程造价咨询等，具体工作内容：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“（一）项目建议书、可行性研究投资估算与审核，项目评价造价分析；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“（二）建设工程设计概算、施工预算编制和审核；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“（三）建设工程招标投标文件工程量和造价的编制与审核；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“（四）建设工程合同价款、结算价款、竣工决算价款的编制与管理；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“（五）建设工程审计、仲裁、诉讼、保险中的造价鉴定，工程造价纠纷调解；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“（六）建设工程计价依据、造价指标的编制与管理；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“（七）与工程造价管理有关的其他事项。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“二级注册造价工程师协助一级注册造价工程师开展相关工作，并可以独立开展以下工作：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“（一）建设工程工料分析、计划、组织与成本管理，施工图预算、设计概算编制；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“（二）建设工程量清单、最高投标限价、投标报价编制；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“（三）建设工程合同价款、结算价款和竣工决算价款的编制。”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第十六条第二项修改为：“依法从事工程造价业务”。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八条修改为：“注册造价工程师应当根据执业范围，在本人形成的工程造价成果文件上签字并加盖执业印章，并承担相应的法律责任。最终出具的工程造价成果文件应当由一级注册造价工程师审核并签字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第二十条增加一项，作为第九项：“超出执业范围、注册专业范围执业”。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第二十二条修改为：“注册造价工程师应当适应岗位需要和职业发展的要求，按照国家专业技术人员继续教育的有关规定接受继续教育，更新专业知识，提高专业水平。”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第二十四条中的“注册机关”修改为“国务院住房城乡建设主管部门”。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第三十九条修改为：“造价工程师职业资格考试工作按照国务院人力资源社会保障主管部门的有关规定执行。”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此外，对相关条文序号作相应调整。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本决定自公布之日起施行。以上2部部门规章根据本决定作相应的修正，重新公布。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7"/>
          <w:rFonts w:hint="eastAsia" w:asciiTheme="minorEastAsia" w:hAnsiTheme="minorEastAsia" w:eastAsiaTheme="minorEastAsia" w:cstheme="minorEastAsia"/>
          <w:i w:val="0"/>
          <w:caps w:val="0"/>
          <w:color w:val="000000"/>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7"/>
          <w:rFonts w:hint="eastAsia" w:asciiTheme="minorEastAsia" w:hAnsiTheme="minorEastAsia" w:eastAsiaTheme="minorEastAsia" w:cstheme="minorEastAsia"/>
          <w:i w:val="0"/>
          <w:caps w:val="0"/>
          <w:color w:val="000000"/>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i w:val="0"/>
          <w:caps w:val="0"/>
          <w:color w:val="000000"/>
          <w:spacing w:val="0"/>
          <w:sz w:val="28"/>
          <w:szCs w:val="28"/>
        </w:rPr>
      </w:pPr>
      <w:r>
        <w:rPr>
          <w:rStyle w:val="7"/>
          <w:rFonts w:hint="eastAsia" w:asciiTheme="minorEastAsia" w:hAnsiTheme="minorEastAsia" w:eastAsiaTheme="minorEastAsia" w:cstheme="minorEastAsia"/>
          <w:i w:val="0"/>
          <w:caps w:val="0"/>
          <w:color w:val="000000"/>
          <w:spacing w:val="0"/>
          <w:sz w:val="28"/>
          <w:szCs w:val="28"/>
          <w:bdr w:val="none" w:color="auto" w:sz="0" w:space="0"/>
          <w:shd w:val="clear" w:fill="FFFFFF"/>
        </w:rPr>
        <w:t>工程造价咨询企业管理办法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i w:val="0"/>
          <w:caps w:val="0"/>
          <w:color w:val="000000"/>
          <w:spacing w:val="0"/>
          <w:sz w:val="21"/>
          <w:szCs w:val="21"/>
          <w:bdr w:val="none" w:color="auto" w:sz="0" w:space="0"/>
          <w:shd w:val="clear" w:fill="FFFFFF"/>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（2006年3月22日建设部令第149号发布，根据2015年5月4日住房和城乡建设部令第24号，2016年9月13日住房和城乡建设部令第32号，2020年2月19日住房和城乡建设部令第50号修正）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i w:val="0"/>
          <w:caps w:val="0"/>
          <w:color w:val="000000"/>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i w:val="0"/>
          <w:caps w:val="0"/>
          <w:color w:val="000000"/>
          <w:spacing w:val="0"/>
          <w:sz w:val="24"/>
          <w:szCs w:val="24"/>
        </w:rPr>
      </w:pPr>
      <w:r>
        <w:rPr>
          <w:rStyle w:val="7"/>
          <w:rFonts w:hint="eastAsia" w:asciiTheme="minorEastAsia" w:hAnsiTheme="minorEastAsia" w:eastAsiaTheme="minorEastAsia" w:cstheme="minorEastAsia"/>
          <w:i w:val="0"/>
          <w:caps w:val="0"/>
          <w:color w:val="000000"/>
          <w:spacing w:val="0"/>
          <w:sz w:val="24"/>
          <w:szCs w:val="24"/>
          <w:bdr w:val="none" w:color="auto" w:sz="0" w:space="0"/>
          <w:shd w:val="clear" w:fill="FFFFFF"/>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第一条  为了加强对工程造价咨询企业的管理，提高工程造价咨询工作质量，维护建设市场秩序和社会公共利益，根据《中华人民共和国行政许可法》、《国务院对确需保留的行政审批项目设定行政许可的决定》，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第二条　在中华人民共和国境内从事工程造价咨询活动，实施对工程造价咨询企业的监督管理，应当遵守本办法。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第三条　本办法所称工程造价咨询企业，是指接受委托，对建设项目投资、工程造价的确定与控制提供专业咨询服务的企业。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第四条　工程造价咨询企业应当依法取得工程造价咨询企业资质，并在其资质等级许可的范围内从事工程造价咨询活动。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第五条　工程造价咨询企业从事工程造价咨询活动，应当遵循独立、客观、公正、诚实信用的原则，不得损害社会公共利益和他人的合法权益。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任何单位和个人不得非法干预依法进行的工程造价咨询活动。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第六条　国务院住房城乡建设主管部门负责全国工程造价咨询企业的统一监督管理工作。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省、自治区、直辖市人民政府住房城乡建设主管部门负责本行政区域内工程造价咨询企业的监督管理工作。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有关专业部门负责对本专业工程造价咨询企业实施监督管理。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第七条　工程造价咨询行业组织应当加强行业自律管理。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鼓励工程造价咨询企业加入工程造价咨询行业组织。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i w:val="0"/>
          <w:caps w:val="0"/>
          <w:color w:val="000000"/>
          <w:spacing w:val="0"/>
          <w:sz w:val="24"/>
          <w:szCs w:val="24"/>
        </w:rPr>
      </w:pPr>
      <w:r>
        <w:rPr>
          <w:rStyle w:val="7"/>
          <w:rFonts w:hint="eastAsia" w:asciiTheme="minorEastAsia" w:hAnsiTheme="minorEastAsia" w:eastAsiaTheme="minorEastAsia" w:cstheme="minorEastAsia"/>
          <w:i w:val="0"/>
          <w:caps w:val="0"/>
          <w:color w:val="000000"/>
          <w:spacing w:val="0"/>
          <w:sz w:val="24"/>
          <w:szCs w:val="24"/>
          <w:bdr w:val="none" w:color="auto" w:sz="0" w:space="0"/>
          <w:shd w:val="clear" w:fill="FFFFFF"/>
        </w:rPr>
        <w:t>第二章  资质等级与标准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第八条 工程造价咨询企业资质等级分为甲级、乙级。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第九条　甲级工程造价咨询企业资质标准如下：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（一）已取得乙级工程造价咨询企业资质证书满3年；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（二）技术负责人已取得一级造价工程师注册证书，并具有工程或工程经济类高级专业技术职称，且从事工程造价专业工作15年以上；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专职从事工程造价专业工作的人员（以下简称专职专业人员）不少于12人，其中，具有工程（或工程经济类）中级以上专业技术职称或者取得二级造价工程师注册证书的人员合计不少于10人；取得一级造价工程师注册证书的人员不少于6人，其他人员具有从事工程造价专业工作的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（四）企业与专职专业人员签订劳动合同，且专职专业人员符合国家规定的职业年龄（出资人除外）；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（五）企业近3年工程造价咨询营业收入累计不低于人民币500万元；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（六）企业为本单位专职专业人员办理的社会基本养老保险手续齐全；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（七）在申请核定资质等级之日前3年内无本办法第二十五条禁止的行为。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第十条　乙级工程造价咨询企业资质标准如下：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（一）技术负责人已取得一级造价工程师注册证书，并具有工程或工程经济类高级专业技术职称，且从事工程造价专业工作10年以上；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专职专业人员不少于6人，其中，具有工程（或工程经济类）中级以上专业技术职称或者取得二级造价工程师注册证书的人员合计不少于4人；取得一级造价工程师注册证书的人员不少于3人，其他人员具有从事工程造价专业工作的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（三）企业与专职专业人员签订劳动合同，且专职专业人员符合国家规定的职业年龄（出资人除外）；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（四）企业为本单位专职专业人员办理的社会基本养老保险手续齐全；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（五）暂定期内工程造价咨询营业收入累计不低于人民币50万元；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（六）申请核定资质等级之日前无本办法第二十五条禁止的行为。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i w:val="0"/>
          <w:caps w:val="0"/>
          <w:color w:val="000000"/>
          <w:spacing w:val="0"/>
          <w:sz w:val="24"/>
          <w:szCs w:val="24"/>
        </w:rPr>
      </w:pPr>
      <w:r>
        <w:rPr>
          <w:rStyle w:val="7"/>
          <w:rFonts w:hint="eastAsia" w:asciiTheme="minorEastAsia" w:hAnsiTheme="minorEastAsia" w:eastAsiaTheme="minorEastAsia" w:cstheme="minorEastAsia"/>
          <w:i w:val="0"/>
          <w:caps w:val="0"/>
          <w:color w:val="000000"/>
          <w:spacing w:val="0"/>
          <w:sz w:val="24"/>
          <w:szCs w:val="24"/>
          <w:bdr w:val="none" w:color="auto" w:sz="0" w:space="0"/>
          <w:shd w:val="clear" w:fill="FFFFFF"/>
        </w:rPr>
        <w:t>第三章　资质许可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第十一条　甲级工程造价咨询企业资质，由国务院住房城乡建设主管部门审批。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申请甲级工程造价咨询企业资质的，可以向申请人工商注册所在地省、自治区、直辖市人民政府住房城乡建设主管部门或者国务院有关专业部门提交申请材料。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省、自治区、直辖市人民政府住房城乡建设主管部门或者国务院有关专业部门收到申请材料后，应当在5日内将全部申请材料报国务院住房城乡建设主管部门，国务院住房城乡建设主管部门应当自受理之日起20日内作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组织专家评审所需时间不计算在上述时限内，但应当明确告知申请人。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第十二条　申请乙级工程造价咨询企业资质的，由省、自治区、直辖市人民政府住房城乡建设主管部门审查决定。其中，申请有关专业乙级工程造价咨询企业资质的，由省、自治区、直辖市人民政府住房城乡建设主管部门商同级有关专业部门审查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乙级工程造价咨询企业资质许可的实施程序由省、自治区、直辖市人民政府住房城乡建设主管部门依法确定。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省、自治区、直辖市人民政府住房城乡建设主管部门应当自作出决定之日起30日内，将准予资质许可的决定报国务院住房城乡建设主管部门备案。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第十三条　企业在申请工程造价咨询甲级（或乙级）资质，以及在资质延续、变更时，应当提交下列申报材料：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（一）工程造价咨询企业资质申请书（含企业法定代表人承诺书）；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（二）专职专业人员（含技术负责人）的中级以上专业技术职称证书和身份证；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（三）企业开具的工程造价咨询营业收入发票和对应的工程造价咨询合同（如发票能体现工程造价咨询业务的，可不提供对应的工程造价咨询合同；新申请工程造价咨询企业资质的，不需提供）；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（四）工程造价咨询企业资质证书（新申请工程造价咨询企业资质的，不需提供）；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（五）企业营业执照。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企业在申请工程造价咨询甲级（或乙级）资质，以及在资质延续、变更时，企业法定代表人应当对下列事项进行承诺，并由资质许可机关调查核实：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（一）企业与专职专业人员签订劳动合同；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（二）企业缴纳营业收入的增值税；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（三）企业为专职专业人员（含技术负责人）缴纳本年度社会基本养老保险费用。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第十四条　新申请工程造价咨询企业资质的，其资质等级按照本办法第十条第（一）项至第（四）项所列资质标准核定为乙级，设暂定期一年。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暂定期届满需继续从事工程造价咨询活动的，应当在暂定期届满30日前，向资质许可机关申请换发资质证书。符合乙级资质条件的，由资质许可机关换发资质证书。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第十五条　准予资质许可的，资质许可机关应当向申请人颁发工程造价咨询企业资质证书。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工程造价咨询企业资质证书由国务院住房城乡建设主管部门统一印制，分正本和副本。正本和副本具有同等法律效力。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工程造价咨询企业遗失资质证书的，应当向资质许可机关申请补办，由资质许可机关在官网发布信息。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第十六条　工程造价咨询企业资质有效期为3年。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资质有效期届满，需要继续从事工程造价咨询活动的，应当在资质有效期届满30日前向资质许可机关提出资质延续申请。资质许可机关应当根据申请作出是否准予延续的决定。准予延续的，资质有效期延续3年。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第十七条  工程造价咨询企业的名称、住所、组织形式、法定代表人、技术负责人、注册资本等事项发生变更的，应当自变更确立之日起30日内，到资质许可机关办理资质证书变更手续。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第十八条  工程造价咨询企业合并的，合并后存续或者新设立的工程造价咨询企业可以承继合并前各方中较高的资质等级，但应当符合相应的资质等级条件。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工程造价咨询企业分立的，只能由分立后的一方承继原工程造价咨询企业资质，但应当符合原工程造价咨询企业资质等级条件。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i w:val="0"/>
          <w:caps w:val="0"/>
          <w:color w:val="000000"/>
          <w:spacing w:val="0"/>
          <w:sz w:val="24"/>
          <w:szCs w:val="24"/>
        </w:rPr>
      </w:pPr>
      <w:r>
        <w:rPr>
          <w:rStyle w:val="7"/>
          <w:rFonts w:hint="eastAsia" w:asciiTheme="minorEastAsia" w:hAnsiTheme="minorEastAsia" w:eastAsiaTheme="minorEastAsia" w:cstheme="minorEastAsia"/>
          <w:i w:val="0"/>
          <w:caps w:val="0"/>
          <w:color w:val="000000"/>
          <w:spacing w:val="0"/>
          <w:sz w:val="24"/>
          <w:szCs w:val="24"/>
          <w:bdr w:val="none" w:color="auto" w:sz="0" w:space="0"/>
          <w:shd w:val="clear" w:fill="FFFFFF"/>
        </w:rPr>
        <w:t>第四章  工程造价咨询管理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第十九条　工程造价咨询企业依法从事工程造价咨询活动，不受行政区域限制。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甲级工程造价咨询企业可以从事各类建设项目的工程造价咨询业务。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乙级工程造价咨询企业可以从事工程造价2亿元人民币以下各类建设项目的工程造价咨询业务。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第二十条　工程造价咨询业务范围包括：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（一）建设项目建议书及可行性研究投资估算、项目经济评价报告的编制和审核；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（二）建设项目概预算的编制与审核，并配合设计方案比选、优化设计、限额设计等工作进行工程造价分析与控制；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建设项目合同价款的确定（包括招标工程工程量清单和标底、投标报价的编制和审核）；合同价款的签订与调整（包括工程变更、工程洽商和索赔费用的计算）及工程款支付，工程结算及竣工结（决）算报告的编制与审核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（四）工程造价经济纠纷的鉴定和仲裁的咨询；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（五）提供工程造价信息服务等。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工程造价咨询企业可以对建设项目的组织实施进行全过程或者若干阶段的管理和服务。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第二十一条　工程造价咨询企业在承接各类建设项目的工程造价咨询业务时，应当与委托人订立书面工程造价咨询合同。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工程造价咨询企业与委托人可以参照《建设工程造价咨询合同》（示范文本）订立合同。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第二十二条　工程造价咨询企业从事工程造价咨询业务，应当按照有关规定的要求出具工程造价成果文件。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工程造价成果文件应当由工程造价咨询企业加盖有企业名称、资质等级及证书编号的执业印章，并由执行咨询业务的注册造价工程师签字、加盖执业印章。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第二十三条　工程造价咨询企业跨省、自治区、直辖市承接工程造价咨询业务的，应当自承接业务之日起30日内到建设工程所在地省、自治区、直辖市人民政府住房城乡建设主管部门备案。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第二十四条　工程造价咨询收费应当按照有关规定，由当事人在建设工程造价咨询合同中约定。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第二十五条　工程造价咨询企业不得有下列行为：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（一）涂改、倒卖、出租、出借资质证书，或者以其他形式非法转让资质证书；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（二）超越资质等级业务范围承接工程造价咨询业务；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（三）同时接受招标人和投标人或两个以上投标人对同一工程项目的工程造价咨询业务；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（四）以给予回扣、恶意压低收费等方式进行不正当竞争；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（五）转包承接的工程造价咨询业务；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（六）法律、法规禁止的其他行为。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第二十六条　除法律、法规另有规定外，未经委托人书面同意，工程造价咨询企业不得对外提供工程造价咨询服务过程中获知的当事人的商业秘密和业务资料。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第二十七条　县级以上地方人民政府住房城乡建设主管部门、有关专业部门应当依照有关法律、法规和本办法的规定，对工程造价咨询企业从事工程造价咨询业务的活动实施监督检查。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第二十八条　监督检查机关履行监督检查职责时，有权采取下列措施：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（一）要求被检查单位提供工程造价咨询企业资质证书、造价工程师注册证书，有关工程造价咨询业务的文档，有关技术档案管理制度、质量控制制度、财务管理制度的文件；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（二）进入被检查单位进行检查，查阅工程造价咨询成果文件以及工程造价咨询合同等相关资料；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（三）纠正违反有关法律、法规和本办法及执业规程规定的行为。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监督检查机关应当将监督检查的处理结果向社会公布。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第二十九条　监督检查机关进行监督检查时，应当有两名以上监督检查人员参加，并出示执法证件，不得妨碍被检查单位的正常经营活动，不得索取或者收受财物、谋取其他利益。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有关单位和个人对依法进行的监督检查应当协助与配合，不得拒绝或者阻挠。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第三十条　有下列情形之一的，资质许可机关或者其上级机关，根据利害关系人的请求或者依据职权，可以撤销工程造价咨询企业资质：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（一）资质许可机关工作人员滥用职权、玩忽职守作出准予工程造价咨询企业资质许可的；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（二）超越法定职权作出准予工程造价咨询企业资质许可的；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（三）违反法定程序作出准予工程造价咨询企业资质许可的；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（四）对不具备行政许可条件的申请人作出准予工程造价咨询企业资质许可的；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（五）依法可以撤销工程造价咨询企业资质的其他情形。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工程造价咨询企业以欺骗、贿赂等不正当手段取得工程造价咨询企业资质的，应当予以撤销。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第三十一条　工程造价咨询企业取得工程造价咨询企业资质后，不再符合相应资质条件的，资质许可机关根据利害关系人的请求或者依据职权，可以责令其限期改正；逾期不改的，可以撤回其资质。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第三十二条　有下列情形之一的，资质许可机关应当依法注销工程造价咨询企业资质：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（一）工程造价咨询企业资质有效期满，未申请延续的；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（二）工程造价咨询企业资质被撤销、撤回的；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（三）工程造价咨询企业依法终止的；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（四）法律、法规规定的应当注销工程造价咨询企业资质的其他情形。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第三十三条　工程造价咨询企业应当按照有关规定，向资质许可机关提供真实、准确、完整的工程造价咨询企业信用档案信息。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工程造价咨询企业信用档案应当包括工程造价咨询企业的基本情况、业绩、良好行为、不良行为等内容。违法行为、被投诉举报处理、行政处罚等情况应当作为工程造价咨询企业的不良记录记入其信用档案。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任何单位和个人有权查阅信用档案。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i w:val="0"/>
          <w:caps w:val="0"/>
          <w:color w:val="000000"/>
          <w:spacing w:val="0"/>
          <w:sz w:val="24"/>
          <w:szCs w:val="24"/>
        </w:rPr>
      </w:pPr>
      <w:r>
        <w:rPr>
          <w:rStyle w:val="7"/>
          <w:rFonts w:hint="eastAsia" w:asciiTheme="minorEastAsia" w:hAnsiTheme="minorEastAsia" w:eastAsiaTheme="minorEastAsia" w:cstheme="minorEastAsia"/>
          <w:i w:val="0"/>
          <w:caps w:val="0"/>
          <w:color w:val="000000"/>
          <w:spacing w:val="0"/>
          <w:sz w:val="24"/>
          <w:szCs w:val="24"/>
          <w:bdr w:val="none" w:color="auto" w:sz="0" w:space="0"/>
          <w:shd w:val="clear" w:fill="FFFFFF"/>
        </w:rPr>
        <w:t>第五章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第三十四条　申请人隐瞒有关情况或者提供虚假材料申请工程造价咨询企业资质的，不予受理或者不予资质许可，并给予警告，申请人在1年内不得再次申请工程造价咨询企业资质。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第三十五条　以欺骗、贿赂等不正当手段取得工程造价咨询企业资质的，由县级以上地方人民政府住房城乡建设主管部门或者有关专业部门给予警告，并处以1万元以上3万元以下的罚款，申请人3年内不得再次申请工程造价咨询企业资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第三十六条　未取得工程造价咨询企业资质从事工程造价咨询活动或者超越资质等级承接工程造价咨询业务的，出具的工程造价成果文件无效，由县级以上地方人民政府住房城乡建设主管部门或者有关专业部门给予警告，责令限期改正，并处以1万元以上3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第三十七条　违反本办法第十七条规定，工程造价咨询企业不及时办理资质证书变更手续的，由资质许可机关责令限期办理；逾期不办理的，可处以1万元以下的罚款。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第三十八条　违反本办法第二十三条规定，跨省、自治区、直辖市承接业务不备案的，由县级以上地方人民政府住房城乡建设主管部门或者有关专业部门给予警告，责令限期改正；逾期未改正的，可处以5000元以上2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第三十九条　工程造价咨询企业有本办法第二十五条行为之一的，由县级以上地方人民政府住房城乡建设主管部门或者有关专业部门给予警告，责令限期改正，并处以1万元以上3万元以下的罚款。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第四十条　资质许可机关有下列情形之一的，由其上级行政主管部门或者监察机关责令改正，对直接负责的主管人员和其他直接责任人员依法给予处分；构成犯罪的，依法追究刑事责任：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（一）对不符合法定条件的申请人准予工程造价咨询企业资质许可或者超越职权作出准予工程造价咨询企业资质许可决定的；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（二）对符合法定条件的申请人不予工程造价咨询企业资质许可或者不在法定期限内作出准予工程造价咨询企业资质许可决定的；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（三）利用职务上的便利，收受他人财物或者其他利益的；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（四）不履行监督管理职责，或者发现违法行为不予查处的。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i w:val="0"/>
          <w:caps w:val="0"/>
          <w:color w:val="000000"/>
          <w:spacing w:val="0"/>
          <w:sz w:val="24"/>
          <w:szCs w:val="24"/>
        </w:rPr>
      </w:pPr>
      <w:r>
        <w:rPr>
          <w:rStyle w:val="7"/>
          <w:rFonts w:hint="eastAsia" w:asciiTheme="minorEastAsia" w:hAnsiTheme="minorEastAsia" w:eastAsiaTheme="minorEastAsia" w:cstheme="minorEastAsia"/>
          <w:i w:val="0"/>
          <w:caps w:val="0"/>
          <w:color w:val="000000"/>
          <w:spacing w:val="0"/>
          <w:sz w:val="24"/>
          <w:szCs w:val="24"/>
          <w:bdr w:val="none" w:color="auto" w:sz="0" w:space="0"/>
          <w:shd w:val="clear" w:fill="FFFFFF"/>
        </w:rPr>
        <w:t>第六章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第四十一条　本办法自2006年7月1日起施行。2000年1月25日建设部发布的《工程造价咨询单位管理办法》（建设部令第74号）同时废止。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本办法施行前建设部发布的规章与本办法的规定不一致的，以本办法为准。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br w:type="textWrapping"/>
      </w:r>
      <w:r>
        <w:rPr>
          <w:rStyle w:val="7"/>
          <w:rFonts w:hint="eastAsia" w:asciiTheme="minorEastAsia" w:hAnsiTheme="minorEastAsia" w:eastAsiaTheme="minorEastAsia" w:cstheme="minorEastAsia"/>
          <w:i w:val="0"/>
          <w:caps w:val="0"/>
          <w:color w:val="000000"/>
          <w:spacing w:val="0"/>
          <w:sz w:val="28"/>
          <w:szCs w:val="28"/>
          <w:bdr w:val="none" w:color="auto" w:sz="0" w:space="0"/>
          <w:shd w:val="clear" w:fill="FFFFFF"/>
        </w:rPr>
        <w:t>注册造价工程师管理办法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i w:val="0"/>
          <w:caps w:val="0"/>
          <w:color w:val="000000"/>
          <w:spacing w:val="0"/>
          <w:sz w:val="21"/>
          <w:szCs w:val="21"/>
          <w:bdr w:val="none" w:color="auto" w:sz="0" w:space="0"/>
          <w:shd w:val="clear" w:fill="FFFFFF"/>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（2006年12月25日建设部令第150号发布，根据2016年9月13日住房和城乡建设部令第32号，2020年2月19日住房和城乡建设部令第50号修正）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i w:val="0"/>
          <w:caps w:val="0"/>
          <w:color w:val="000000"/>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i w:val="0"/>
          <w:caps w:val="0"/>
          <w:color w:val="000000"/>
          <w:spacing w:val="0"/>
          <w:sz w:val="24"/>
          <w:szCs w:val="24"/>
        </w:rPr>
      </w:pPr>
      <w:r>
        <w:rPr>
          <w:rStyle w:val="7"/>
          <w:rFonts w:hint="eastAsia" w:asciiTheme="minorEastAsia" w:hAnsiTheme="minorEastAsia" w:eastAsiaTheme="minorEastAsia" w:cstheme="minorEastAsia"/>
          <w:i w:val="0"/>
          <w:caps w:val="0"/>
          <w:color w:val="000000"/>
          <w:spacing w:val="0"/>
          <w:sz w:val="24"/>
          <w:szCs w:val="24"/>
          <w:bdr w:val="none" w:color="auto" w:sz="0" w:space="0"/>
          <w:shd w:val="clear" w:fill="FFFFFF"/>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第一条　为了加强对注册造价工程师的管理，规范注册造价工程师执业行为，维护社会公共利益，制定本办法。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第二条　中华人民共和国境内注册造价工程师的注册、执业、继续教育和监督管理，适用本办法。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第三条　本办法所称注册造价工程师，是指通过土木建筑工程或者安装工程专业造价工程师职业资格考试取得造价工程师职业资格证书或者通过资格认定、资格互认，并按照本办法注册后，从事工程造价活动的专业人员。注册造价工程师分为一级注册造价工程师和二级注册造价工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第四条　国务院住房城乡建设主管部门对全国注册造价工程师的注册、执业活动实施统一监督管理，负责实施全国一级注册造价工程师的注册，并负责建立全国统一的注册造价工程师注册信息管理平台；国务院有关专业部门按照国务院规定的职责分工，对本行业注册造价工程师的执业活动实施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省、自治区、直辖市人民政府住房城乡建设主管部门对本行政区域内注册造价工程师的执业活动实施监督管理，并实施本行政区域二级注册造价工程师的注册。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第五条　工程造价行业组织应当加强造价工程师自律管理。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鼓励注册造价工程师加入工程造价行业组织。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i w:val="0"/>
          <w:caps w:val="0"/>
          <w:color w:val="000000"/>
          <w:spacing w:val="0"/>
          <w:sz w:val="24"/>
          <w:szCs w:val="24"/>
        </w:rPr>
      </w:pPr>
      <w:r>
        <w:rPr>
          <w:rStyle w:val="7"/>
          <w:rFonts w:hint="eastAsia" w:asciiTheme="minorEastAsia" w:hAnsiTheme="minorEastAsia" w:eastAsiaTheme="minorEastAsia" w:cstheme="minorEastAsia"/>
          <w:i w:val="0"/>
          <w:caps w:val="0"/>
          <w:color w:val="000000"/>
          <w:spacing w:val="0"/>
          <w:sz w:val="24"/>
          <w:szCs w:val="24"/>
          <w:bdr w:val="none" w:color="auto" w:sz="0" w:space="0"/>
          <w:shd w:val="clear" w:fill="FFFFFF"/>
        </w:rPr>
        <w:t>第二章　注册</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第六条　注册造价工程师实行注册执业管理制度。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取得职业资格的人员，经过注册方能以注册造价工程师的名义执业。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第七条　注册造价工程师的注册条件为：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（一）取得职业资格；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（二）受聘于一个工程造价咨询企业或者工程建设领域的建设、勘察设计、施工、招标代理、工程监理、工程造价管理等单位；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（三）无本办法第十三条不予注册的情形。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第八条　符合注册条件的人员申请注册的，可以向聘用单位工商注册所在地的省、自治区、直辖市人民政府住房城乡建设主管部门或者国务院有关专业部门提交申请材料。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申请一级注册造价工程师初始注册，省、自治区、直辖市人民政府住房城乡建设主管部门或者国务院有关专业部门收到申请材料后，应当在5日内将申请材料报国务院住房城乡建设主管部门。国务院住房城乡建设主管部门在收到申请材料后，应当依法做出是否受理的决定，并出具凭证；申请材料不齐全或者不符合法定形式的，应当在5日内一次性告知申请人需要补正的全部内容。逾期不告知的，自收到申请材料之日起即为受理。国务院住房城乡建设主管部门应当自受理之日起20日内作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申请二级注册造价工程师初始注册，省、自治区、直辖市人民政府住房城乡建设主管部门收到申请材料后，应当依法做出是否受理的决定，并出具凭证；申请材料不齐全或者不符合法定形式的，应当在5日内一次性告知申请人需要补正的全部内容。逾期不告知的，自收到申请材料之日起即为受理。省、自治区、直辖市人民政府住房城乡建设主管部门应当自受理之日起20日内作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申请一级注册造价工程师变更注册、延续注册，省、自治区、直辖市人民政府住房城乡建设主管部门或者国务院有关专业部门收到申请材料后，应当在5日内将申请材料报国务院住房城乡建设主管部门，国务院住房城乡建设主管部门应当自受理之日起10日内作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申请二级注册造价工程师变更注册、延续注册，省、自治区、直辖市人民政府住房城乡建设主管部门收到申请材料后，应当自受理之日起10日内作出决定。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注册造价工程师的初始、变更、延续注册，通过全国统一的注册造价工程师注册信息管理平台实行网上申报、受理和审批。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第九条　准予注册的，由国务院住房城乡建设主管部门或者省、自治区、直辖市人民政府住房城乡建设主管部门（以下简称注册机关）核发注册造价工程师注册证书，注册造价工程师按照规定自行制作执业印章。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注册证书和执业印章是注册造价工程师的执业凭证，由注册造价工程师本人保管、使用。注册证书、执业印章的样式以及编码规则由国务院住房城乡建设主管部门统一制定。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一级注册造价工程师注册证书由国务院住房城乡建设主管部门印制；二级注册造价工程师注册证书由省、自治区、直辖市人民政府住房城乡建设主管部门按照规定分别印制。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注册造价工程师遗失注册证书，应当按照本办法第八条规定的延续注册程序申请补发，并由注册机关在官网发布信息。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第十条　取得职业资格证书的人员，可自职业资格证书签发之日起1年内申请初始注册。逾期未申请者，须符合继续教育的要求后方可申请初始注册。初始注册的有效期为4年。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申请初始注册的，应当提交下列材料：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（一）初始注册申请表；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（二）职业资格证书和身份证件；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（三）与聘用单位签订的劳动合同；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（四）取得职业资格证书的人员，自职业资格证书签发之日起1年后申请初始注册的，应当提供当年的继续教育合格证明；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（五）外国人应当提供外国人就业许可证书。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申请初始注册时，造价工程师本人和单位应当对下列事项进行承诺，并由注册机关调查核实：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（一）受聘于工程造价岗位；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（二）聘用单位为其交纳社会基本养老保险或者已办理退休。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第十一条　注册造价工程师注册有效期满需继续执业的，应当在注册有效期满30日前，按照本办法第八条规定的程序申请延续注册。延续注册的有效期为4年。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申请延续注册的，应当提交下列材料：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（一）延续注册申请表；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（二）注册证书；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（三）与聘用单位签订的劳动合同；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（四）继续教育合格证明。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申请延续注册时，造价工程师本人和单位应对其前一个注册的工作业绩进行承诺，并由注册机关调查核实。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第十二条　在注册有效期内，注册造价工程师变更执业单位的，应当与原聘用单位解除劳动合同，并按照本办法第八条规定的程序，到新聘用单位工商注册所在地的省、自治区、直辖市人民政府住房城乡建设主管部门或者国务院有关专业部门办理变更注册手续。变更注册后延续原注册有效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申请变更注册的，应当提交下列材料：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（一）变更注册申请表；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（二）注册证书；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（三）与新聘用单位签订的劳动合同。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申请变更注册时，造价工程师本人和单位应当对下列事项进行承诺，并由注册机关调查核实：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（一）与原聘用单位解除劳动合同；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（二）聘用单位为其交纳社会基本养老保险或者已办理退休。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第十三条　有下列情形之一的，不予注册：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（一）不具有完全民事行为能力的；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（二）申请在两个或者两个以上单位注册的；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（三）未达到造价工程师继续教育合格标准的；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（四）前一个注册期内工作业绩达不到规定标准或未办理暂停执业手续而脱离工程造价业务岗位的；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（五）受刑事处罚，刑事处罚尚未执行完毕的；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（六）因工程造价业务活动受刑事处罚，自刑事处罚执行完毕之日起至申请注册之日止不满5年的；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（七）因前项规定以外原因受刑事处罚，自处罚决定之日起至申请注册之日止不满3年的；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（八）被吊销注册证书，自被处罚决定之日起至申请注册之日止不满3年的；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（九）以欺骗、贿赂等不正当手段获准注册被撤销，自被撤销注册之日起至申请注册之日止不满3年的；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（十）法律、法规规定不予注册的其他情形。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第十四条　被注销注册或者不予注册者，在具备注册条件后重新申请注册的，按照本办法第八条规定的程序办理。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i w:val="0"/>
          <w:caps w:val="0"/>
          <w:color w:val="000000"/>
          <w:spacing w:val="0"/>
          <w:sz w:val="24"/>
          <w:szCs w:val="24"/>
        </w:rPr>
      </w:pPr>
      <w:r>
        <w:rPr>
          <w:rStyle w:val="7"/>
          <w:rFonts w:hint="eastAsia" w:asciiTheme="minorEastAsia" w:hAnsiTheme="minorEastAsia" w:eastAsiaTheme="minorEastAsia" w:cstheme="minorEastAsia"/>
          <w:i w:val="0"/>
          <w:caps w:val="0"/>
          <w:color w:val="000000"/>
          <w:spacing w:val="0"/>
          <w:sz w:val="24"/>
          <w:szCs w:val="24"/>
          <w:bdr w:val="none" w:color="auto" w:sz="0" w:space="0"/>
          <w:shd w:val="clear" w:fill="FFFFFF"/>
        </w:rPr>
        <w:t>第三章　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第十五条　一级注册造价工程师执业范围包括建设项目全过程的工程造价管理与工程造价咨询等，具体工作内容：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（一）项目建议书、可行性研究投资估算与审核，项目评价造价分析；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（二）建设工程设计概算、施工预算编制和审核；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（三）建设工程招标投标文件工程量和造价的编制与审核；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（四）建设工程合同价款、结算价款、竣工决算价款的编制与管理；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（五）建设工程审计、仲裁、诉讼、保险中的造价鉴定，工程造价纠纷调解；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（六）建设工程计价依据、造价指标的编制与管理；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（七）与工程造价管理有关的其他事项。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二级注册造价工程师协助一级注册造价工程师开展相关工作，并可以独立开展以下工作：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（一）建设工程工料分析、计划、组织与成本管理，施工图预算、设计概算编制；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（二）建设工程量清单、最高投标限价、投标报价编制；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（三）建设工程合同价款、结算价款和竣工决算价款的编制。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第十六条　注册造价工程师享有下列权利：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（一）使用注册造价工程师名称；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（二）依法从事工程造价业务；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（三）在本人执业活动中形成的工程造价成果文件上签字并加盖执业印章；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（四）发起设立工程造价咨询企业；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（五）保管和使用本人的注册证书和执业印章；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（六）参加继续教育。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第十七条　注册造价工程师应当履行下列义务：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（一）遵守法律、法规、有关管理规定，恪守职业道德；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（二）保证执业活动成果的质量；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（三）接受继续教育，提高执业水平；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 执行工程造价计价标准和计价方法；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（五）与当事人有利害关系的，应当主动回避；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（六）保守在执业中知悉的国家秘密和他人的商业、技术秘密。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第十八条　注册造价工程师应当根据执业范围，在本人形成的工程造价成果文件上签字并加盖执业印章，并承担相应的法律责任。最终出具的工程造价成果文件应当由一级注册造价工程师审核并签字盖章。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第十九条　修改经注册造价工程师签字盖章的工程造价成果文件，应当由签字盖章的注册造价工程师本人进行；注册造价工程师本人因特殊情况不能进行修改的，应当由其他注册造价工程师修改，并签字盖章；修改工程造价成果文件的注册造价工程师对修改部分承担相应的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第二十条　注册造价工程师不得有下列行为：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（一）不履行注册造价工程师义务；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（二）在执业过程中，索贿、受贿或者谋取合同约定费用外的其他利益；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（三）在执业过程中实施商业贿赂；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（四）签署有虚假记载、误导性陈述的工程造价成果文件；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（五）以个人名义承接工程造价业务；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（六）允许他人以自己名义从事工程造价业务；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（七）同时在两个或者两个以上单位执业；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（八）涂改、倒卖、出租、出借或者以其他形式非法转让注册证书或者执业印章；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（九）超出执业范围、注册专业范围执业；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（十）法律、法规、规章禁止的其他行为。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第二十一条　在注册有效期内，注册造价工程师因特殊原因需要暂停执业的，应当到注册机关办理暂停执业手续，并交回注册证书和执业印章。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第二十二条　注册造价工程师应当适应岗位需要和职业发展的要求，按照国家专业技术人员继续教育的有关规定接受继续教育，更新专业知识，提高专业水平。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i w:val="0"/>
          <w:caps w:val="0"/>
          <w:color w:val="000000"/>
          <w:spacing w:val="0"/>
          <w:sz w:val="24"/>
          <w:szCs w:val="24"/>
        </w:rPr>
      </w:pPr>
      <w:r>
        <w:rPr>
          <w:rStyle w:val="7"/>
          <w:rFonts w:hint="eastAsia" w:asciiTheme="minorEastAsia" w:hAnsiTheme="minorEastAsia" w:eastAsiaTheme="minorEastAsia" w:cstheme="minorEastAsia"/>
          <w:i w:val="0"/>
          <w:caps w:val="0"/>
          <w:color w:val="000000"/>
          <w:spacing w:val="0"/>
          <w:sz w:val="24"/>
          <w:szCs w:val="24"/>
          <w:bdr w:val="none" w:color="auto" w:sz="0" w:space="0"/>
          <w:shd w:val="clear" w:fill="FFFFFF"/>
        </w:rPr>
        <w:t>第四章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第二十三条　县级以上人民政府住房城乡建设主管部门和其他有关部门应当依照有关法律、法规和本办法的规定，对注册造价工程师的注册、执业和继续教育实施监督检查。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第二十四条　国务院住房城乡建设主管部门应当将造价工程师注册信息告知省、自治区、直辖市人民政府住房城乡建设主管部门和国务院有关专业部门。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省、自治区、直辖市人民政府住房城乡建设主管部门应当将造价工程师注册信息告知本行政区域内市、县人民政府住房城乡建设主管部门。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第二十五条　县级以上人民政府住房城乡建设主管部门和其他有关部门依法履行监督检查职责时，有权采取下列措施：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（一）要求被检查人员提供注册证书；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（二）要求被检查人员所在聘用单位提供有关人员签署的工程造价成果文件及相关业务文档；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（三）就有关问题询问签署工程造价成果文件的人员；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（四）纠正违反有关法律、法规和本办法及工程造价计价标准和计价办法的行为。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第二十六条　注册造价工程师违法从事工程造价活动的，违法行为发生地县级以上地方人民政府住房城乡建设主管部门或者其他有关部门应当依法查处，并将违法事实、处理结果告知注册机关；依法应当撤销注册的，应当将违法事实、处理建议及有关材料报注册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第二十七条　注册造价工程师有下列情形之一的，其注册证书失效：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（一）已与聘用单位解除劳动合同且未被其他单位聘用的；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（二）注册有效期满且未延续注册的；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（三）死亡或者不具有完全民事行为能力的；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（四）其他导致注册失效的情形。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第二十八条　有下列情形之一的，注册机关或者其上级行政机关依据职权或者根据利害关系人的请求，可以撤销注册造价工程师的注册：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（一）行政机关工作人员滥用职权、玩忽职守作出准予注册许可的；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（二）超越法定职权作出准予注册许可的；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（三）违反法定程序作出准予注册许可的；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（四）对不具备注册条件的申请人作出准予注册许可的；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（五）依法可以撤销注册的其他情形。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申请人以欺骗、贿赂等不正当手段获准注册的，应当予以撤销。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第二十九条　有下列情形之一的，由注册机关办理注销注册手续，收回注册证书和执业印章或者公告其注册证书和执业印章作废：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（一）有本办法第二十七条所列情形发生的；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（二）依法被撤销注册的；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（三）依法被吊销注册证书的；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（四）受到刑事处罚的；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（五）法律、法规规定应当注销注册的其他情形。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注册造价工程师有前款所列情形之一的，注册造价工程师本人和聘用单位应当及时向注册机关提出注销注册申请；有关单位和个人有权向注册机关举报；县级以上地方人民政府住房城乡建设主管部门或者其他有关部门应当及时告知注册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第三十条　注册造价工程师及其聘用单位应当按照有关规定，向注册机关提供真实、准确、完整的注册造价工程师信用档案信息。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注册造价工程师信用档案应当包括造价工程师的基本情况、业绩、良好行为、不良行为等内容。违法违规行为、被投诉举报处理、行政处罚等情况应当作为造价工程师的不良行为记入其信用档案。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注册造价工程师信用档案信息按有关规定向社会公示。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i w:val="0"/>
          <w:caps w:val="0"/>
          <w:color w:val="000000"/>
          <w:spacing w:val="0"/>
          <w:sz w:val="24"/>
          <w:szCs w:val="24"/>
        </w:rPr>
      </w:pPr>
      <w:r>
        <w:rPr>
          <w:rStyle w:val="7"/>
          <w:rFonts w:hint="eastAsia" w:asciiTheme="minorEastAsia" w:hAnsiTheme="minorEastAsia" w:eastAsiaTheme="minorEastAsia" w:cstheme="minorEastAsia"/>
          <w:i w:val="0"/>
          <w:caps w:val="0"/>
          <w:color w:val="000000"/>
          <w:spacing w:val="0"/>
          <w:sz w:val="24"/>
          <w:szCs w:val="24"/>
          <w:bdr w:val="none" w:color="auto" w:sz="0" w:space="0"/>
          <w:shd w:val="clear" w:fill="FFFFFF"/>
        </w:rPr>
        <w:t>第五章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第三十一条　隐瞒有关情况或者提供虚假材料申请造价工程师注册的，不予受理或者不予注册，并给予警告，申请人在1年内不得再次申请造价工程师注册。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第三十二条　聘用单位为申请人提供虚假注册材料的，由县级以上地方人民政府住房城乡建设主管部门或者其他有关部门给予警告，并可处以1万元以上3万元以下的罚款。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第三十三条　以欺骗、贿赂等不正当手段取得造价工程师注册的，由注册机关撤销其注册，3年内不得再次申请注册，并由县级以上地方人民政府住房城乡建设主管部门处以罚款。其中，没有违法所得的，处以1万元以下罚款；有违法所得的，处以违法所得3倍以下且不超过3万元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第三十四条　违反本办法规定，未经注册而以注册造价工程师的名义从事工程造价活动的，所签署的工程造价成果文件无效，由县级以上地方人民政府住房城乡建设主管部门或者其他有关部门给予警告，责令停止违法活动，并可处以1万元以上3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第三十五条　违反本办法规定，未办理变更注册而继续执业的，由县级以上人民政府住房城乡建设主管部门或者其他有关部门责令限期改正；逾期不改的，可处以5000元以下的罚款。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第三十六条　注册造价工程师有本办法第二十条规定行为之一的，由县级以上地方人民政府住房城乡建设主管部门或者其他有关部门给予警告，责令改正，没有违法所得的，处以1万元以下罚款，有违法所得的，处以违法所得3倍以下且不超过3万元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第三十七条　违反本办法规定，注册造价工程师或者其聘用单位未按照要求提供造价工程师信用档案信息的，由县级以上地方人民政府住房城乡建设主管部门或者其他有关部门责令限期改正；逾期未改正的，可处以1000元以上1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第三十八条　县级以上人民政府住房城乡建设主管部门和其他有关部门工作人员，在注册造价工程师管理工作中，有下列情形之一的，依法给予处分；构成犯罪的，依法追究刑事责任：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（一）对不符合注册条件的申请人准予注册许可或者超越法定职权作出注册许可决定的；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（二）对符合注册条件的申请人不予注册许可或者不在法定期限内作出注册许可决定的；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（三）对符合法定条件的申请不予受理的；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（四）利用职务之便，收取他人财物或者其他好处的；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（五）不依法履行监督管理职责，或者发现违法行为不予查处的。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i w:val="0"/>
          <w:caps w:val="0"/>
          <w:color w:val="000000"/>
          <w:spacing w:val="0"/>
          <w:sz w:val="24"/>
          <w:szCs w:val="24"/>
        </w:rPr>
      </w:pPr>
      <w:r>
        <w:rPr>
          <w:rStyle w:val="7"/>
          <w:rFonts w:hint="eastAsia" w:asciiTheme="minorEastAsia" w:hAnsiTheme="minorEastAsia" w:eastAsiaTheme="minorEastAsia" w:cstheme="minorEastAsia"/>
          <w:i w:val="0"/>
          <w:caps w:val="0"/>
          <w:color w:val="000000"/>
          <w:spacing w:val="0"/>
          <w:sz w:val="24"/>
          <w:szCs w:val="24"/>
          <w:bdr w:val="none" w:color="auto" w:sz="0" w:space="0"/>
          <w:shd w:val="clear" w:fill="FFFFFF"/>
        </w:rPr>
        <w:t>第六章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第三十九条　造价工程师职业资格考试工作按照国务院人力资源社会保障主管部门的有关规定执行。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第四十条　本办法自2007年3月1日起施行。2000年1月21日发布的《造价工程师注册管理办法》（建设部令第75号）同时废止。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4"/>
          <w:szCs w:val="24"/>
          <w:bdr w:val="none" w:color="auto" w:sz="0" w:space="0"/>
          <w:shd w:val="clear" w:fill="FFFFFF"/>
        </w:rPr>
      </w:pPr>
    </w:p>
    <w:p>
      <w:pPr>
        <w:rPr>
          <w:rFonts w:hint="eastAsia" w:asciiTheme="minorEastAsia" w:hAnsiTheme="minorEastAsia" w:eastAsiaTheme="minorEastAsia" w:cstheme="minorEastAsia"/>
          <w:b/>
          <w:i w:val="0"/>
          <w:caps w:val="0"/>
          <w:color w:val="000000"/>
          <w:spacing w:val="0"/>
          <w:sz w:val="24"/>
          <w:szCs w:val="24"/>
          <w:shd w:val="clear" w:fill="FFFFFF"/>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C77BB3"/>
    <w:rsid w:val="24D90E2E"/>
    <w:rsid w:val="264A028D"/>
    <w:rsid w:val="33667849"/>
    <w:rsid w:val="37502855"/>
    <w:rsid w:val="42542EA0"/>
    <w:rsid w:val="499B4F36"/>
    <w:rsid w:val="49D3200B"/>
    <w:rsid w:val="4D885122"/>
    <w:rsid w:val="57167FC0"/>
    <w:rsid w:val="57361CB7"/>
    <w:rsid w:val="6E9D2125"/>
    <w:rsid w:val="78E65163"/>
    <w:rsid w:val="7DBD66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fgk</dc:creator>
  <cp:lastModifiedBy>丁香木</cp:lastModifiedBy>
  <dcterms:modified xsi:type="dcterms:W3CDTF">2020-07-17T03:29:16Z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