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p>
      <w:pPr>
        <w:rPr>
          <w:rFonts w:hint="default"/>
          <w:sz w:val="28"/>
          <w:szCs w:val="28"/>
        </w:rPr>
      </w:pPr>
    </w:p>
    <w:p>
      <w:pPr>
        <w:jc w:val="center"/>
        <w:rPr>
          <w:rFonts w:hint="default"/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不合格检验项目小知识</w:t>
      </w:r>
    </w:p>
    <w:bookmarkEnd w:id="0"/>
    <w:p>
      <w:pPr>
        <w:rPr>
          <w:rFonts w:hint="default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一、</w:t>
      </w:r>
      <w:r>
        <w:rPr>
          <w:rFonts w:hint="eastAsia"/>
          <w:sz w:val="28"/>
          <w:szCs w:val="28"/>
        </w:rPr>
        <w:t>甲胺磷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甲胺磷，属高毒有机磷杀虫剂。超标的原因可能为种植过程中违规使用，或种植过程中使用乙酰甲胺磷农药产生降解物所导致。甲胺磷能抑制胆碱酯酶活性，造成神经生理功能紊乱。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二、铝的残留量(干样品，以Al计)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铝的残留量(干样品，以Al计)，含铝食品添加剂，比如硫酸铝钾（又名钾明矾）、硫酸铝铵（又名铵明矾）等，在食品中作为膨松剂、稳定剂使用，使用后会产生铝残留。含铝食品添加剂按标准使用不会对健康造成危害，但长期食用铝超标的食品可能会导致运动和学习记忆能力下降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iZmVmNGRkYzZmNWEzYmNlZmY2ZGY2NWQ0N2E4MWYifQ=="/>
  </w:docVars>
  <w:rsids>
    <w:rsidRoot w:val="7F7B1431"/>
    <w:rsid w:val="7F7B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unhideWhenUsed/>
    <w:qFormat/>
    <w:uiPriority w:val="0"/>
    <w:rPr>
      <w:rFonts w:hint="default"/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242</Characters>
  <Lines>0</Lines>
  <Paragraphs>0</Paragraphs>
  <TotalTime>1</TotalTime>
  <ScaleCrop>false</ScaleCrop>
  <LinksUpToDate>false</LinksUpToDate>
  <CharactersWithSpaces>242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2022-12-06T06:43:00Z</dcterms:created>
  <dc:creator>Administrator</dc:creator>
  <cp:lastModifiedBy>Administrator</cp:lastModifiedBy>
  <dcterms:modified xsi:type="dcterms:W3CDTF">2022-12-06T06:44:41Z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38520DE535DF412AB3D119DE0E81A646</vt:lpwstr>
  </property>
</Properties>
</file>