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eastAsiaTheme="majorEastAsia"/>
          <w:b/>
          <w:bCs/>
          <w:sz w:val="36"/>
          <w:szCs w:val="36"/>
        </w:rPr>
        <w:t>附件1</w:t>
      </w:r>
    </w:p>
    <w:p>
      <w:pPr>
        <w:jc w:val="both"/>
        <w:rPr>
          <w:rFonts w:hint="eastAsia" w:ascii="Times New Roman" w:hAnsi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Theme="majorEastAsia"/>
          <w:b/>
          <w:bCs/>
          <w:sz w:val="36"/>
          <w:szCs w:val="36"/>
          <w:lang w:val="en-US" w:eastAsia="zh-CN"/>
        </w:rPr>
        <w:t xml:space="preserve">           部分不合格检验项目小知识</w:t>
      </w:r>
    </w:p>
    <w:p>
      <w:pPr>
        <w:autoSpaceDE w:val="0"/>
        <w:spacing w:line="594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一、氟虫腈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氟虫腈是一种苯基吡唑类杀虫剂、杀虫谱广，对蜜蜂、甲壳类水生生物毒性较大，在水和土壤中降解慢。该药剂可施于土壤，也可叶面喷雾。施于土壤能有效防治玉米根叶甲、金针虫和地老虎。叶面喷洒时，对小菜蛾、菜粉蝶、稻蓟马等均有高水平防效，且持效期长。依据《农业部公告第1157号》要求，我国农业部规定2009年10月 1日起氟虫腈禁用于除卫生用、玉米等部分旱田种子包衣剂外的其他用途。依据GB 2763-2021《食品安全国家标准 食品中农药最大残留限量》对各类蔬菜、水果氟虫腈限量有明确的要求，蔬菜中氟虫腈超标的原因可能为：农药喷施在蔬菜叶片上，其中部分类等因素的影响下，逐渐分解和转变成其他无毒物质，如果在这些农药还没有完全降解时采收蔬菜，便会产生农药残留；在农业生产中，禁限用农药残留期长，但其药效明显，部分不法生产商在经济利益驱动下，违反国家有关规定，把国家明令禁止使用的高毒、剧毒农药改名或复配，导致蔬菜生产者在不知情的情况下使用在蔬菜上，造成蔬菜中禁限用农药残留超标。</w:t>
      </w:r>
    </w:p>
    <w:p>
      <w:pPr>
        <w:autoSpaceDE w:val="0"/>
        <w:spacing w:line="594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二、腐霉利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韭菜在生长期易得灰霉病，韭菜灰霉病又称韭菜白斑叶枯病，主要危害叶片。初发病时，被害叶片上生白色至浅灰褐色的小点，一般正面多于背面，后随着病情的发展，斑点逐渐扩大，并相互融合成椭圆形眼状棱形大斑，直至半叶或全叶腐烂。湿度大时，病斑可密生灰褐色绒毛状霉层或霉烂、发粘、发黑。腐霉利是一种广谱内吸性的高效杀菌剂，对低温高湿条件下发生的灰霉病、菌核病有显著效果，但菌株容易对其产生抗性。少量的残留不会引起人体急性中毒，但长期食用腐霉利超标的食品，可能对人体健康有一定影响。腐霉利对作物的保护作用突出，持效期长，能有效阻止病斑的发展。根据 GB 2763-2021《食品安全国家标准 食品中农药最大残留限量》，韭菜中腐霉利含量不得大于 0.2mg/kg，韭菜中腐霉利超标的原因可能是为快速控制病情，加大用药量或未遵守采摘间隔期规定，致使上市销售的产品中残留量超标。</w:t>
      </w:r>
    </w:p>
    <w:p>
      <w:pPr>
        <w:autoSpaceDE w:val="0"/>
        <w:spacing w:line="594" w:lineRule="exact"/>
        <w:jc w:val="center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三、吡虫啉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吡虫啉是烟碱类超高效杀虫剂，具有广谱、高效、低毒、低残留，害虫不易产生抗性，对人、畜、植物和天敌安全等特点，并有触杀、胃毒和内吸等多重作用。少量的残留不会引起人体急性中毒，但长期食用吡虫啉超标的食品，可能对人体健康有一定影响。《食品安全国家标准 食品中农药最大残留限量》（GB 2763—2021）中规定，吡虫啉在香蕉中的最大残留限量值为0.05mg/kg。香蕉中吡虫啉残留量超标的原因，可能是为快速控制虫害，加大用药量或未遵守采摘间隔期规定，致使上市销售的产品中残留量超标。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四、敌敌畏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敌敌畏是一款化学药物，具有触杀、胃毒和熏蒸作用；对水稻、小麦、棉花、果树、蔬菜、茶树上多种咀嚼式和刺吸式口器害虫均具有较好防效；杀虫谱广，易与土壤中的有机质结合，对地下害虫有特效；无内吸作用，适用于无公害优质农产品的生产。长期食用含毒死蜱超标的蔬菜，食用者会有头痛、头晕、无力、视力模糊、恶心、呕吐等症状，严重者会导致肺水肿、大小便失禁、昏迷等，消费者需要注意的是，不要生吃蔬菜，利用热水烫泡的方式去除农药残留的效果最佳。根据 GB 2763-2021《食品安全国家标准 食品中农药最大残留限量》，苹果中敌敌畏含量不得大于0.1mg/kg，苹果中毒死蜱超标的原因可能是为快速控制病情，加大用药量或未遵守采摘间隔期规定，致使上市销售的产品中残留量超标。</w:t>
      </w:r>
    </w:p>
    <w:p>
      <w:pPr>
        <w:autoSpaceDE w:val="0"/>
        <w:spacing w:line="594" w:lineRule="exact"/>
        <w:jc w:val="center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五、过氧化值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过氧化值表示油脂和脂肪酸等被氧化程度的一种指标，用于说明样品是否已被氧化而变质。以油脂、脂肪为原料而制作的食品，通过检测其过氧化值来判断其质量和变质程度，通常过氧化值越高其酸败越严重。长期食用过氧化值超标的食物对人体的健康非常不利，因为过氧化物可以破坏细胞膜结构，导致胃癌、肝癌、动脉硬化、心肌梗塞、脱发和体重减轻等。</w:t>
      </w:r>
    </w:p>
    <w:p>
      <w:pPr>
        <w:autoSpaceDE w:val="0"/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食品中过氧化值超标的原因可能是产品用油已经变质，或者产品在储存过程中环境条件控制不当，导致油脂酸败；也可能是原料储存不当，未采取有效的抗氧化措施，原料中的脂肪已经氧化，使得终产品油脂氧化。</w:t>
      </w:r>
    </w:p>
    <w:p>
      <w:pPr>
        <w:autoSpaceDE w:val="0"/>
        <w:spacing w:line="594" w:lineRule="exact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六、氨基酸态氮</w:t>
      </w:r>
    </w:p>
    <w:p>
      <w:pPr>
        <w:spacing w:line="360" w:lineRule="auto"/>
        <w:ind w:firstLine="640" w:firstLineChars="200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氨基酸态氮是产品的特征性品质指标之一，氨基酸态氮含量越高，鲜味越浓，反映样品的质量越好。氨基酸态氮不合格主要影响产品的品质。产品中氨基酸态氮（以氮计）含量不符合产品标准要求的原因，可能是产品生产工艺不符合标准要求，如未达到要求发酵的时间等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567" w:right="1803" w:bottom="567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TU1MWU0ZmY3NjkxMDY4YWFmYTczYTkzYmE0ZTcifQ=="/>
  </w:docVars>
  <w:rsids>
    <w:rsidRoot w:val="00172A27"/>
    <w:rsid w:val="00030DD2"/>
    <w:rsid w:val="0013063E"/>
    <w:rsid w:val="001E1C31"/>
    <w:rsid w:val="00263C06"/>
    <w:rsid w:val="00336E1A"/>
    <w:rsid w:val="00401A82"/>
    <w:rsid w:val="00412745"/>
    <w:rsid w:val="004216EF"/>
    <w:rsid w:val="00475540"/>
    <w:rsid w:val="004A4AEE"/>
    <w:rsid w:val="005272F9"/>
    <w:rsid w:val="005A28B3"/>
    <w:rsid w:val="005B5F11"/>
    <w:rsid w:val="006A21F6"/>
    <w:rsid w:val="006A26F5"/>
    <w:rsid w:val="006D0B31"/>
    <w:rsid w:val="006E5FC6"/>
    <w:rsid w:val="00743112"/>
    <w:rsid w:val="00756778"/>
    <w:rsid w:val="007A2A74"/>
    <w:rsid w:val="007E3AEE"/>
    <w:rsid w:val="00826176"/>
    <w:rsid w:val="00A12FCE"/>
    <w:rsid w:val="00A2693D"/>
    <w:rsid w:val="00A60795"/>
    <w:rsid w:val="00AC4308"/>
    <w:rsid w:val="00AC7FFD"/>
    <w:rsid w:val="00B870CD"/>
    <w:rsid w:val="00BB2350"/>
    <w:rsid w:val="00BD21CA"/>
    <w:rsid w:val="00C24F77"/>
    <w:rsid w:val="00D50641"/>
    <w:rsid w:val="00D51576"/>
    <w:rsid w:val="00EA678B"/>
    <w:rsid w:val="00EF23B0"/>
    <w:rsid w:val="00F44847"/>
    <w:rsid w:val="00F5343F"/>
    <w:rsid w:val="01572BB6"/>
    <w:rsid w:val="017A0432"/>
    <w:rsid w:val="028B0D4D"/>
    <w:rsid w:val="02D84414"/>
    <w:rsid w:val="069D7E4F"/>
    <w:rsid w:val="07133BEC"/>
    <w:rsid w:val="088F62B6"/>
    <w:rsid w:val="0AC57BE3"/>
    <w:rsid w:val="0B176742"/>
    <w:rsid w:val="0B1D0DD9"/>
    <w:rsid w:val="0B1E0AD6"/>
    <w:rsid w:val="0C1D0CE2"/>
    <w:rsid w:val="0C3628D7"/>
    <w:rsid w:val="0C5A174C"/>
    <w:rsid w:val="0C951C56"/>
    <w:rsid w:val="0D9074A6"/>
    <w:rsid w:val="0F411742"/>
    <w:rsid w:val="0FD80CF1"/>
    <w:rsid w:val="0FF73D78"/>
    <w:rsid w:val="106F0795"/>
    <w:rsid w:val="108B6599"/>
    <w:rsid w:val="108F473C"/>
    <w:rsid w:val="11691E2F"/>
    <w:rsid w:val="118C4E6C"/>
    <w:rsid w:val="12DD35C9"/>
    <w:rsid w:val="12E27B06"/>
    <w:rsid w:val="13427DB4"/>
    <w:rsid w:val="13A41A60"/>
    <w:rsid w:val="157601E9"/>
    <w:rsid w:val="158945E1"/>
    <w:rsid w:val="165A3666"/>
    <w:rsid w:val="19C61987"/>
    <w:rsid w:val="1ADA2FC8"/>
    <w:rsid w:val="1C382572"/>
    <w:rsid w:val="1D260F10"/>
    <w:rsid w:val="1EAF57BE"/>
    <w:rsid w:val="20171A9D"/>
    <w:rsid w:val="213D404F"/>
    <w:rsid w:val="21E55F67"/>
    <w:rsid w:val="22BF693B"/>
    <w:rsid w:val="23FB448F"/>
    <w:rsid w:val="246F29D3"/>
    <w:rsid w:val="251A3085"/>
    <w:rsid w:val="25697422"/>
    <w:rsid w:val="25D36F91"/>
    <w:rsid w:val="27097D0B"/>
    <w:rsid w:val="27FC27CF"/>
    <w:rsid w:val="28236F83"/>
    <w:rsid w:val="28B360B0"/>
    <w:rsid w:val="28DE0127"/>
    <w:rsid w:val="2A223EEF"/>
    <w:rsid w:val="2BD532B5"/>
    <w:rsid w:val="2D326CFE"/>
    <w:rsid w:val="2DDD3A00"/>
    <w:rsid w:val="2E802E97"/>
    <w:rsid w:val="2EF77059"/>
    <w:rsid w:val="30EB6B92"/>
    <w:rsid w:val="30ED267A"/>
    <w:rsid w:val="31040682"/>
    <w:rsid w:val="31717D8A"/>
    <w:rsid w:val="318558CA"/>
    <w:rsid w:val="32E12CEE"/>
    <w:rsid w:val="32FD1F69"/>
    <w:rsid w:val="33707ADA"/>
    <w:rsid w:val="339865C7"/>
    <w:rsid w:val="342C26FA"/>
    <w:rsid w:val="35E13004"/>
    <w:rsid w:val="35E901F7"/>
    <w:rsid w:val="36AC716F"/>
    <w:rsid w:val="36EC758F"/>
    <w:rsid w:val="373F6802"/>
    <w:rsid w:val="37ED4819"/>
    <w:rsid w:val="38123949"/>
    <w:rsid w:val="39182CCF"/>
    <w:rsid w:val="3A587CE8"/>
    <w:rsid w:val="3ABB501C"/>
    <w:rsid w:val="3C14732D"/>
    <w:rsid w:val="3C3B7A6C"/>
    <w:rsid w:val="3D6A098D"/>
    <w:rsid w:val="3DCF299E"/>
    <w:rsid w:val="3FC63BD6"/>
    <w:rsid w:val="42241921"/>
    <w:rsid w:val="42770F78"/>
    <w:rsid w:val="42BC5361"/>
    <w:rsid w:val="44651141"/>
    <w:rsid w:val="456C7055"/>
    <w:rsid w:val="45AD0B17"/>
    <w:rsid w:val="477E20CC"/>
    <w:rsid w:val="4A4C3B62"/>
    <w:rsid w:val="4A6B7E2E"/>
    <w:rsid w:val="4D3338FE"/>
    <w:rsid w:val="4D5B4BA4"/>
    <w:rsid w:val="4ECF1997"/>
    <w:rsid w:val="5170642A"/>
    <w:rsid w:val="52735461"/>
    <w:rsid w:val="53DA53BA"/>
    <w:rsid w:val="53F817ED"/>
    <w:rsid w:val="55CB51AF"/>
    <w:rsid w:val="576967B3"/>
    <w:rsid w:val="57F13BF3"/>
    <w:rsid w:val="587578B0"/>
    <w:rsid w:val="58831C13"/>
    <w:rsid w:val="58FB3AE7"/>
    <w:rsid w:val="5A705060"/>
    <w:rsid w:val="5AC45602"/>
    <w:rsid w:val="5AEF1B34"/>
    <w:rsid w:val="5B25451F"/>
    <w:rsid w:val="5B6F657A"/>
    <w:rsid w:val="5C2E7B61"/>
    <w:rsid w:val="5D650C28"/>
    <w:rsid w:val="5EEE738C"/>
    <w:rsid w:val="5FF63A72"/>
    <w:rsid w:val="60C87DBC"/>
    <w:rsid w:val="61405A25"/>
    <w:rsid w:val="63556314"/>
    <w:rsid w:val="63E67378"/>
    <w:rsid w:val="641C3C1D"/>
    <w:rsid w:val="64861A43"/>
    <w:rsid w:val="64DB00B3"/>
    <w:rsid w:val="64EF017E"/>
    <w:rsid w:val="64F10760"/>
    <w:rsid w:val="651346D9"/>
    <w:rsid w:val="65401246"/>
    <w:rsid w:val="65982E30"/>
    <w:rsid w:val="66DE6776"/>
    <w:rsid w:val="679D5F0B"/>
    <w:rsid w:val="687C07E7"/>
    <w:rsid w:val="68A9253F"/>
    <w:rsid w:val="68F30847"/>
    <w:rsid w:val="69EB2086"/>
    <w:rsid w:val="6A944571"/>
    <w:rsid w:val="6B1A625D"/>
    <w:rsid w:val="6B291C00"/>
    <w:rsid w:val="6B7910FA"/>
    <w:rsid w:val="6B7F283B"/>
    <w:rsid w:val="6C731F01"/>
    <w:rsid w:val="6C7C2BC9"/>
    <w:rsid w:val="6C925CB2"/>
    <w:rsid w:val="6D9973C2"/>
    <w:rsid w:val="6F0338B8"/>
    <w:rsid w:val="714464DD"/>
    <w:rsid w:val="718E4BB2"/>
    <w:rsid w:val="71916CCF"/>
    <w:rsid w:val="71987C63"/>
    <w:rsid w:val="71EF6049"/>
    <w:rsid w:val="729C7BE1"/>
    <w:rsid w:val="75404BD5"/>
    <w:rsid w:val="76EE465E"/>
    <w:rsid w:val="772516BA"/>
    <w:rsid w:val="783C3AEF"/>
    <w:rsid w:val="7A422FDB"/>
    <w:rsid w:val="7AA6037A"/>
    <w:rsid w:val="7AB91DB5"/>
    <w:rsid w:val="7C503814"/>
    <w:rsid w:val="7CC04D6C"/>
    <w:rsid w:val="7DD02D0F"/>
    <w:rsid w:val="7E992A03"/>
    <w:rsid w:val="7FA51475"/>
    <w:rsid w:val="7FB3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character" w:styleId="8">
    <w:name w:val="Hyperlink"/>
    <w:basedOn w:val="7"/>
    <w:unhideWhenUsed/>
    <w:qFormat/>
    <w:locked/>
    <w:uiPriority w:val="99"/>
    <w:rPr>
      <w:color w:val="0000FF"/>
      <w:u w:val="single"/>
    </w:rPr>
  </w:style>
  <w:style w:type="paragraph" w:customStyle="1" w:styleId="9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51"/>
    <w:basedOn w:val="7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9">
    <w:name w:val="font7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6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8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 w:line="360" w:lineRule="auto"/>
      <w:ind w:firstLine="669"/>
      <w:jc w:val="both"/>
    </w:pPr>
    <w:rPr>
      <w:rFonts w:hint="eastAsia" w:ascii="仿宋_GB2312" w:hAnsi="仿宋_GB2312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1731</Words>
  <Characters>1794</Characters>
  <Lines>1</Lines>
  <Paragraphs>1</Paragraphs>
  <TotalTime>6</TotalTime>
  <ScaleCrop>false</ScaleCrop>
  <LinksUpToDate>false</LinksUpToDate>
  <CharactersWithSpaces>1817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2017-07-12T03:04:00Z</dcterms:created>
  <dc:creator>PC</dc:creator>
  <cp:lastModifiedBy>WPS_1645629855</cp:lastModifiedBy>
  <cp:lastPrinted>2018-12-03T00:58:00Z</cp:lastPrinted>
  <dcterms:modified xsi:type="dcterms:W3CDTF">2022-12-01T15:56:34Z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4BF38E38FDF34562993BE1DB5B70BEE6</vt:lpwstr>
  </property>
</Properties>
</file>