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right="193" w:rightChars="92" w:firstLine="0" w:firstLineChars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  <w:bookmarkStart w:id="0" w:name="_GoBack"/>
      <w:bookmarkEnd w:id="0"/>
    </w:p>
    <w:p>
      <w:pPr>
        <w:pStyle w:val="6"/>
        <w:spacing w:line="360" w:lineRule="auto"/>
        <w:ind w:right="193" w:rightChars="92" w:firstLine="0" w:firstLineChars="0"/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部分不合格</w:t>
      </w:r>
      <w:r>
        <w:rPr>
          <w:rFonts w:hint="eastAsia"/>
          <w:b/>
          <w:sz w:val="36"/>
          <w:szCs w:val="36"/>
          <w:lang w:eastAsia="zh-CN"/>
        </w:rPr>
        <w:t>检验</w:t>
      </w:r>
      <w:r>
        <w:rPr>
          <w:rFonts w:hint="eastAsia"/>
          <w:b/>
          <w:sz w:val="36"/>
          <w:szCs w:val="36"/>
        </w:rPr>
        <w:t>项目小知识</w:t>
      </w:r>
    </w:p>
    <w:p>
      <w:pPr>
        <w:pStyle w:val="6"/>
        <w:spacing w:line="360" w:lineRule="auto"/>
        <w:ind w:right="193" w:rightChars="92" w:firstLine="482"/>
        <w:rPr>
          <w:rFonts w:hint="eastAsia" w:ascii="宋体" w:hAnsi="宋体" w:eastAsia="宋体" w:cs="宋体"/>
          <w:b/>
          <w:bCs/>
          <w:color w:val="333333"/>
          <w:kern w:val="0"/>
          <w:sz w:val="21"/>
          <w:szCs w:val="21"/>
          <w:shd w:val="clear" w:color="auto" w:fill="FFFFFF"/>
        </w:rPr>
      </w:pPr>
    </w:p>
    <w:p>
      <w:pPr>
        <w:pStyle w:val="6"/>
        <w:spacing w:line="360" w:lineRule="auto"/>
        <w:ind w:left="0" w:leftChars="0" w:right="193" w:rightChars="92" w:firstLine="0" w:firstLineChars="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吡唑醚菌酯</w:t>
      </w:r>
    </w:p>
    <w:p>
      <w:pPr>
        <w:pStyle w:val="6"/>
        <w:spacing w:line="360" w:lineRule="auto"/>
        <w:ind w:right="193" w:rightChars="92" w:firstLine="48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吡唑醚菌酯是甲氧基丙烯酸酯类杀菌剂， 通过抑制线粒体呼吸作用，最终导致细胞死亡，具有保护、治疗、叶片渗透传导作用。主要用于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防治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作物上由真菌引起的多种病害，吡唑醚菌酯对小麦白粉病、赤霉病具有较好的防治功效。吡唑醚菌酯除对病原菌有直接作用外，还能诱变许多作物尤其是谷物的生理现象，如提高对氮的吸收，从而促进作物快速生长，提高作物产量，从而达到作物高产的目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吡唑醚菌酯是香蕉杀菌剂中的明星产品,高效、安全，可用于防治香蕉叶斑病、香蕉黑星病、香蕉炭疽病、香蕉冠腐病、香蕉叶瘟病、香蕉苗纹枯病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辣椒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盛花期施用吡唑醚菌酯可以显著延缓炭疽病发生，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提高产量。</w:t>
      </w:r>
    </w:p>
    <w:p>
      <w:pPr>
        <w:pStyle w:val="6"/>
        <w:numPr>
          <w:ilvl w:val="0"/>
          <w:numId w:val="0"/>
        </w:numPr>
        <w:spacing w:line="360" w:lineRule="auto"/>
        <w:ind w:right="193" w:rightChars="92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right="193" w:rightChars="92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二、噻虫胺</w:t>
      </w:r>
    </w:p>
    <w:p>
      <w:pPr>
        <w:pStyle w:val="6"/>
        <w:spacing w:line="360" w:lineRule="auto"/>
        <w:ind w:right="193" w:rightChars="92" w:firstLine="48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噻虫胺是一种有机化合物，噻虫胺是新烟碱类中的一种杀虫剂，是一类高效安全、高选择性的新型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"https://baike.baidu.com/item/%E6%9D%80%E8%99%AB%E5%89%82/84412?fromModule=lemma_inlink"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杀虫剂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，其作用与烟碱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"https://baike.baidu.com/item/%E4%B9%99%E9%85%B0%E8%83%86%E7%A2%B1%E5%8F%97%E4%BD%93/662376?fromModule=lemma_inlink"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乙酰胆碱受体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类似，具有触杀、胃毒和内吸活性。主要用于水稻、蔬菜、果树及其他作物上防治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"https://baike.baidu.com/item/%E8%9A%9C%E8%99%AB/417019?fromModule=lemma_inlink"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蚜虫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"https://baike.baidu.com/item/%E5%8F%B6%E8%9D%89/417095?fromModule=lemma_inlink"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叶蝉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"https://baike.baidu.com/item/%E8%93%9F%E9%A9%AC/4066456?fromModule=lemma_inlink"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蓟马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"https://baike.baidu.com/item/%E9%A3%9E%E8%99%B1/5953853?fromModule=lemma_inlink"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飞虱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等半翅目、鞘翅目、双翅目和某些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"https://baike.baidu.com/item/%E9%B3%9E%E7%BF%85/7627100?fromModule=lemma_inlink"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鳞翅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目类害虫的杀虫剂，具有高效、广谱、用量少、毒性低、药效持效期长、对作物无药害、使用安全、与常规农药无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"https://baike.baidu.com/item/%E4%BA%A4%E4%BA%92%E6%8A%97%E6%80%A7/5510810?fromModule=lemma_inlink"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交互抗性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等优点，有卓越的内吸和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"https://baike.baidu.com/item/%E6%B8%97%E9%80%8F%E4%BD%9C%E7%94%A8/3707525?fromModule=lemma_inlink"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渗透作用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，是替代高毒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instrText xml:space="preserve"> HYPERLINK "https://baike.baidu.com/item/%E6%9C%89%E6%9C%BA%E7%A3%B7%E5%86%9C%E8%8D%AF/3467931?fromModule=lemma_inlink" \t "https://baike.baidu.com/item/%E5%99%BB%E8%99%AB%E8%83%BA/_blank" </w:instrTex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有机磷农药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的又一品种。其结构新颖、特殊，性能与传统烟碱类杀虫剂相比更为优异，有可能成为世界性的大型杀虫剂品种。</w:t>
      </w:r>
    </w:p>
    <w:p>
      <w:pPr>
        <w:pStyle w:val="6"/>
        <w:numPr>
          <w:ilvl w:val="0"/>
          <w:numId w:val="0"/>
        </w:numPr>
        <w:spacing w:line="360" w:lineRule="auto"/>
        <w:ind w:right="193" w:rightChars="92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ind w:right="193" w:rightChars="92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三、噻虫嗪</w:t>
      </w:r>
    </w:p>
    <w:p>
      <w:pPr>
        <w:pStyle w:val="6"/>
        <w:numPr>
          <w:ilvl w:val="0"/>
          <w:numId w:val="0"/>
        </w:numPr>
        <w:spacing w:line="360" w:lineRule="auto"/>
        <w:ind w:right="193" w:rightChars="92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2763-2021）中规定，噻虫嗪在根茎类蔬菜中的最大残留限量值为0.3mg/kg。噻虫嗪残留量超标的原因，可能是为快速控制虫害，加大用药量或未遵守采摘间隔期规定，致使上市销售的产品中残留量超标。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48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48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四.标签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标签是用于标明产品名称、配料表、净含量和规格等信息的简要标牌。根据国家标准《食品安全国家标准 预包装食品营养标签通则》规定：预包装食品营养标签标示的任何营养信息，应真实、客观，不得标示虚假信息，不得夸大产品的营养作用或其他作用。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标签标注信息不正确会使消费者对产品信息不了解，进而误导消费者，使消费者作出错误的判断和决定；导致消费者对产品失去信心，甚至可能造成更严重的后果。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13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ZmVmNGRkYzZmNWEzYmNlZmY2ZGY2NWQ0N2E4MWYifQ=="/>
  </w:docVars>
  <w:rsids>
    <w:rsidRoot w:val="0E7166E6"/>
    <w:rsid w:val="02AB25FA"/>
    <w:rsid w:val="0E7166E6"/>
    <w:rsid w:val="140E15DA"/>
    <w:rsid w:val="1A337C08"/>
    <w:rsid w:val="2A017411"/>
    <w:rsid w:val="318D02A9"/>
    <w:rsid w:val="42341DE8"/>
    <w:rsid w:val="58362C39"/>
    <w:rsid w:val="586E02D0"/>
    <w:rsid w:val="62923474"/>
    <w:rsid w:val="68A747C2"/>
    <w:rsid w:val="68F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2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Style1"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932</Words>
  <Characters>948</Characters>
  <Lines>0</Lines>
  <Paragraphs>0</Paragraphs>
  <TotalTime>10</TotalTime>
  <ScaleCrop>false</ScaleCrop>
  <LinksUpToDate>false</LinksUpToDate>
  <CharactersWithSpaces>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2022-11-29T02:25:00Z</dcterms:created>
  <dc:creator>梅</dc:creator>
  <cp:lastModifiedBy>Administrator</cp:lastModifiedBy>
  <dcterms:modified xsi:type="dcterms:W3CDTF">2023-02-02T01:51:32Z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0A6E945CB0D94FD79AE0528791D5F841</vt:lpwstr>
  </property>
</Properties>
</file>