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部分不合格检验项目小知识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一、4-氯苯氧乙酸钠(以4-氯苯氧乙酸计)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4-氯苯氧乙酸钠，俗称促生灵、番茄灵、防落素，是一种常添加的植物生长调节剂，广泛用在农业、果树和园艺作物从发芽到收获的各个阶段。4-氯苯氧乙酸钠可促进豆芽肥嫩、粗壮，提高豆芽产量。《关于豆芽生产过程中禁止使用6-苄基腺嘌呤等物质的公告》（2015年第11号）中明确，生产经营企业不得在豆芽生产过程中使用4-氯苯氧乙酸钠。若长期食用4-氯苯氧乙酸钠残留过量的豆芽，可能会给身体带来伤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吡虫啉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2763-2021）中规定，吡虫啉在香蕉中的最大残留限量值为0.05mg/kg。香蕉中吡虫啉残留量超标的原因，可能是为快速控制虫害，加大用药量或未遵守采摘间隔期规定，致使上市销售的产品中残留量超标。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脱氢乙酸及其钠盐(以脱氢乙酸计)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脱氢乙酸及其钠盐作为食品添加剂，广泛用作防腐剂，对霉菌具有较强的抑制作用。《食品安全国家标准 食品添加剂使用标准》（GB 2760</w:t>
      </w:r>
      <w:r>
        <w:rPr>
          <w:rFonts w:hint="eastAsia"/>
          <w:lang w:val="en-US" w:eastAsia="zh-CN"/>
        </w:rPr>
        <w:t>-2014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未</w:t>
      </w:r>
      <w:r>
        <w:rPr>
          <w:rFonts w:hint="default"/>
          <w:lang w:val="en-US" w:eastAsia="zh-CN"/>
        </w:rPr>
        <w:t>规定</w:t>
      </w:r>
      <w:r>
        <w:rPr>
          <w:rFonts w:hint="eastAsia"/>
          <w:lang w:val="en-US" w:eastAsia="zh-CN"/>
        </w:rPr>
        <w:t>胡椒粉</w:t>
      </w:r>
      <w:r>
        <w:rPr>
          <w:rFonts w:hint="default"/>
          <w:lang w:val="en-US" w:eastAsia="zh-CN"/>
        </w:rPr>
        <w:t>中允许使用脱氢乙酸及其钠盐，即不得使用。</w:t>
      </w:r>
    </w:p>
    <w:p>
      <w:pPr>
        <w:pStyle w:val="3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噻虫胺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噻虫胺具有根内吸活性和层间传导性，能防治水稻、玉米、果树和蔬菜的刺吸式和咀嚼式害虫，如飞虱、椿象、蚜虫和烟粉虱。《食品安全国家标准 食品中农药最大残留限量》（GB 2763</w:t>
      </w:r>
      <w:r>
        <w:rPr>
          <w:rFonts w:hint="eastAsia"/>
          <w:lang w:val="en-US" w:eastAsia="zh-CN"/>
        </w:rPr>
        <w:t>-2021</w:t>
      </w:r>
      <w:r>
        <w:rPr>
          <w:rFonts w:hint="default"/>
          <w:lang w:val="en-US" w:eastAsia="zh-CN"/>
        </w:rPr>
        <w:t>）规定，根茎类蔬菜中噻虫胺的最大残留限量为</w:t>
      </w:r>
      <w:r>
        <w:rPr>
          <w:rFonts w:hint="eastAsia"/>
          <w:lang w:val="en-US" w:eastAsia="zh-CN"/>
        </w:rPr>
        <w:t>0.05</w:t>
      </w:r>
      <w:r>
        <w:rPr>
          <w:rFonts w:hint="default"/>
          <w:lang w:val="en-US" w:eastAsia="zh-CN"/>
        </w:rPr>
        <w:t>mg/kg。</w:t>
      </w:r>
    </w:p>
    <w:p>
      <w:pPr>
        <w:pStyle w:val="3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灭蝇胺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灭蝇胺又名环丙氨嗪，是一种具有触杀功能的昆虫生长调节剂，干扰蜕皮和蛹化。《食品安全国家标准 食品中农药最大残留限量》（GB 2763</w:t>
      </w:r>
      <w:r>
        <w:rPr>
          <w:rFonts w:hint="eastAsia"/>
          <w:lang w:val="en-US" w:eastAsia="zh-CN"/>
        </w:rPr>
        <w:t>-2021</w:t>
      </w:r>
      <w:r>
        <w:rPr>
          <w:rFonts w:hint="default"/>
          <w:lang w:val="en-US" w:eastAsia="zh-CN"/>
        </w:rPr>
        <w:t>）规定，豇豆中灭蝇胺的最大残留限量为0.5 mg/kg</w:t>
      </w:r>
      <w:r>
        <w:rPr>
          <w:rFonts w:hint="eastAsia"/>
          <w:lang w:val="en-US" w:eastAsia="zh-CN"/>
        </w:rPr>
        <w:t>。</w:t>
      </w:r>
    </w:p>
    <w:p>
      <w:pPr>
        <w:pStyle w:val="3"/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氯氟氰菊酯和高效氯氟氰菊酯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氯氟氰菊酯和高效氯氟氰菊酯属拟除虫菊酯类农药，适用防治棉花、花生、大豆、果树、蔬菜、烟草上多种害虫、害螨，也可用于防治多种地表和公共卫生害虫。《食品安全国家标准 食品中农药最大残留限量》（GB 2763</w:t>
      </w:r>
      <w:r>
        <w:rPr>
          <w:rFonts w:hint="eastAsia"/>
          <w:lang w:val="en-US" w:eastAsia="zh-CN"/>
        </w:rPr>
        <w:t>-2021</w:t>
      </w:r>
      <w:r>
        <w:rPr>
          <w:rFonts w:hint="default"/>
          <w:lang w:val="en-US" w:eastAsia="zh-CN"/>
        </w:rPr>
        <w:t>）规定，</w:t>
      </w:r>
      <w:r>
        <w:rPr>
          <w:rFonts w:hint="eastAsia"/>
          <w:lang w:val="en-US" w:eastAsia="zh-CN"/>
        </w:rPr>
        <w:t>尖椒</w:t>
      </w:r>
      <w:r>
        <w:rPr>
          <w:rFonts w:hint="default"/>
          <w:lang w:val="en-US" w:eastAsia="zh-CN"/>
        </w:rPr>
        <w:t>中氯氟氰菊酯和高效氯氟氰菊酯的最大残留限量为</w:t>
      </w:r>
      <w:r>
        <w:rPr>
          <w:rFonts w:hint="eastAsia"/>
          <w:lang w:val="en-US" w:eastAsia="zh-CN"/>
        </w:rPr>
        <w:t>0.2</w:t>
      </w:r>
      <w:r>
        <w:rPr>
          <w:rFonts w:hint="default"/>
          <w:lang w:val="en-US" w:eastAsia="zh-CN"/>
        </w:rPr>
        <w:t xml:space="preserve"> mg/kg。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氧乐果</w:t>
      </w:r>
    </w:p>
    <w:p>
      <w:pPr>
        <w:bidi w:val="0"/>
        <w:ind w:firstLine="640" w:firstLineChars="200"/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  <w:t>氧乐果是一种广谱高效的内吸性有机磷农药，有良好的触杀和胃毒作用，主要用于防治吮吸式口器害虫和植物性螨。少量的残留不会引起人体急性中毒，但长期食用氧乐果超标的食品，对人体健康可能有一定影响。《食品安全国家标准</w:t>
      </w:r>
      <w:bookmarkStart w:id="0" w:name="_GoBack"/>
      <w:bookmarkEnd w:id="0"/>
      <w:r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  <w:t>食品中农药最大残留限量》（GB 2763-2021）中规定，氧乐果在</w:t>
      </w:r>
      <w:r>
        <w:rPr>
          <w:rFonts w:hint="eastAsia" w:eastAsia="仿宋" w:cs="Times New Roman"/>
          <w:kern w:val="2"/>
          <w:sz w:val="32"/>
          <w:szCs w:val="24"/>
          <w:lang w:val="en-US" w:eastAsia="zh-CN" w:bidi="ar-SA"/>
        </w:rPr>
        <w:t>姜</w:t>
      </w:r>
      <w:r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  <w:t>中的最大残留限量值为 0.02 mg/kg。</w:t>
      </w:r>
      <w:r>
        <w:rPr>
          <w:rFonts w:hint="eastAsia" w:eastAsia="仿宋" w:cs="Times New Roman"/>
          <w:kern w:val="2"/>
          <w:sz w:val="32"/>
          <w:szCs w:val="24"/>
          <w:lang w:val="en-US" w:eastAsia="zh-CN" w:bidi="ar-SA"/>
        </w:rPr>
        <w:t>姜中</w:t>
      </w:r>
      <w:r>
        <w:rPr>
          <w:rFonts w:hint="eastAsia" w:ascii="Calibri" w:hAnsi="Calibri" w:eastAsia="仿宋" w:cs="Times New Roman"/>
          <w:kern w:val="2"/>
          <w:sz w:val="32"/>
          <w:szCs w:val="24"/>
          <w:lang w:val="en-US" w:eastAsia="zh-CN" w:bidi="ar-SA"/>
        </w:rPr>
        <w:t>氧乐果残留量超标的原因，可能是农户为快速控制虫害而违规使用相关农药。</w:t>
      </w:r>
    </w:p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mVmNGRkYzZmNWEzYmNlZmY2ZGY2NWQ0N2E4MWYifQ=="/>
  </w:docVars>
  <w:rsids>
    <w:rsidRoot w:val="00000000"/>
    <w:rsid w:val="00412BA1"/>
    <w:rsid w:val="06A46DA3"/>
    <w:rsid w:val="201413DF"/>
    <w:rsid w:val="223465A3"/>
    <w:rsid w:val="272C5DBA"/>
    <w:rsid w:val="31F528B3"/>
    <w:rsid w:val="37384630"/>
    <w:rsid w:val="3A345DF9"/>
    <w:rsid w:val="521510B3"/>
    <w:rsid w:val="58D6016E"/>
    <w:rsid w:val="5ACA5607"/>
    <w:rsid w:val="7367405F"/>
    <w:rsid w:val="740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2023-10-08T14:59:00Z</dcterms:created>
  <dc:creator>hao</dc:creator>
  <cp:lastModifiedBy>Administrator</cp:lastModifiedBy>
  <cp:lastPrinted>2023-10-24T08:53:00Z</cp:lastPrinted>
  <dcterms:modified xsi:type="dcterms:W3CDTF">2023-10-27T01:16:54Z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77EE4CF43B454E4EB023DAB4BBD21D8E_12</vt:lpwstr>
  </property>
</Properties>
</file>