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eastAsia" w:ascii="仿宋_GB2312" w:hAnsi="仿宋_GB2312" w:eastAsia="仿宋_GB2312" w:cs="仿宋_GB2312"/>
          <w:b w:val="0"/>
          <w:i w:val="0"/>
          <w:spacing w:val="0"/>
          <w:sz w:val="32"/>
          <w:szCs w:val="32"/>
          <w:lang w:val="en-US" w:eastAsia="zh-CN"/>
        </w:rPr>
      </w:pPr>
      <w:r>
        <w:rPr>
          <w:rFonts w:hint="eastAsia" w:ascii="仿宋_GB2312" w:hAnsi="仿宋_GB2312" w:eastAsia="仿宋_GB2312" w:cs="仿宋_GB2312"/>
          <w:b/>
          <w:i w:val="0"/>
          <w:spacing w:val="0"/>
          <w:sz w:val="32"/>
          <w:szCs w:val="32"/>
        </w:rPr>
        <w:t>事项名称</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医师执业注册（首次）</w:t>
      </w:r>
    </w:p>
    <w:p>
      <w:pPr>
        <w:pageBreakBefore w:val="0"/>
        <w:wordWrap/>
        <w:spacing w:before="160" w:after="0"/>
        <w:ind w:left="0" w:right="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i w:val="0"/>
          <w:spacing w:val="0"/>
          <w:sz w:val="32"/>
          <w:szCs w:val="32"/>
        </w:rPr>
        <w:t>实施部门</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eastAsia="zh-CN"/>
        </w:rPr>
        <w:t>大同市行政审批服务管理局卫生健康科</w:t>
      </w:r>
    </w:p>
    <w:tbl>
      <w:tblPr>
        <w:tblStyle w:val="2"/>
        <w:tblW w:w="831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483"/>
        <w:gridCol w:w="68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14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6829"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 xml:space="preserve">《中华人民共和国医师法》（2021年8月20日中华人民共和国主席令第94号） 第十三条、第十四条 ；《医师注册管理办法》（国家卫生计划生育委员会令第13号）第二条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5"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需要首次执业注册的医师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6829" w:type="dxa"/>
            <w:vAlign w:val="center"/>
          </w:tcPr>
          <w:p>
            <w:pPr>
              <w:pageBreakBefore w:val="0"/>
              <w:wordWrap/>
              <w:spacing w:before="0" w:after="0"/>
              <w:ind w:left="0" w:right="0" w:firstLine="240" w:firstLineChars="100"/>
              <w:jc w:val="both"/>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b w:val="0"/>
                <w:i w:val="0"/>
                <w:spacing w:val="0"/>
                <w:sz w:val="24"/>
              </w:rPr>
              <w:t>1.《医师执业、变更执业、多机构备案申请审核表》（原件，1份）；2.《医疗、预防、保健机构医师拟聘用证明》（复印件，1份</w:t>
            </w:r>
            <w:r>
              <w:rPr>
                <w:rFonts w:hint="eastAsia" w:ascii="仿宋_GB2312" w:hAnsi="仿宋_GB2312" w:eastAsia="仿宋_GB2312" w:cs="仿宋_GB2312"/>
                <w:b w:val="0"/>
                <w:i w:val="0"/>
                <w:spacing w:val="0"/>
                <w:sz w:val="24"/>
                <w:lang w:eastAsia="zh-CN"/>
              </w:rPr>
              <w:t>）</w:t>
            </w:r>
            <w:r>
              <w:rPr>
                <w:rFonts w:hint="eastAsia" w:ascii="仿宋_GB2312" w:hAnsi="仿宋_GB2312" w:eastAsia="仿宋_GB2312" w:cs="仿宋_GB2312"/>
                <w:b w:val="0"/>
                <w:i w:val="0"/>
                <w:spacing w:val="0"/>
                <w:sz w:val="24"/>
              </w:rPr>
              <w:t>；3.近6个月2寸白底免冠正面半身照片</w:t>
            </w:r>
            <w:r>
              <w:rPr>
                <w:rFonts w:hint="eastAsia" w:ascii="仿宋_GB2312" w:hAnsi="仿宋_GB2312" w:eastAsia="仿宋_GB2312" w:cs="仿宋_GB2312"/>
                <w:b w:val="0"/>
                <w:i w:val="0"/>
                <w:spacing w:val="0"/>
                <w:sz w:val="24"/>
                <w:lang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1.</w:t>
            </w:r>
            <w:r>
              <w:rPr>
                <w:rFonts w:hint="eastAsia" w:ascii="仿宋_GB2312" w:hAnsi="仿宋_GB2312" w:eastAsia="仿宋_GB2312" w:cs="仿宋_GB2312"/>
                <w:b/>
                <w:i w:val="0"/>
                <w:spacing w:val="0"/>
                <w:sz w:val="24"/>
              </w:rPr>
              <w:t>受理</w:t>
            </w:r>
            <w:r>
              <w:rPr>
                <w:rFonts w:hint="eastAsia" w:ascii="仿宋_GB2312" w:hAnsi="仿宋_GB2312" w:eastAsia="仿宋_GB2312" w:cs="仿宋_GB2312"/>
                <w:b w:val="0"/>
                <w:i w:val="0"/>
                <w:spacing w:val="0"/>
                <w:sz w:val="24"/>
              </w:rPr>
              <w:t>：材料齐全且符合法定形式的，</w:t>
            </w:r>
            <w:r>
              <w:rPr>
                <w:rFonts w:hint="eastAsia" w:ascii="仿宋_GB2312" w:hAnsi="仿宋_GB2312" w:eastAsia="仿宋_GB2312" w:cs="仿宋_GB2312"/>
                <w:b w:val="0"/>
                <w:i w:val="0"/>
                <w:spacing w:val="0"/>
                <w:sz w:val="24"/>
                <w:lang w:eastAsia="zh-CN"/>
              </w:rPr>
              <w:t>线上“医师电子化注册系统”提交申请，线下将材料提交</w:t>
            </w:r>
            <w:r>
              <w:rPr>
                <w:rFonts w:hint="eastAsia" w:ascii="仿宋_GB2312" w:hAnsi="仿宋_GB2312" w:eastAsia="仿宋_GB2312" w:cs="仿宋_GB2312"/>
                <w:b w:val="0"/>
                <w:i w:val="0"/>
                <w:spacing w:val="0"/>
                <w:sz w:val="24"/>
              </w:rPr>
              <w:t>窗口</w:t>
            </w:r>
            <w:r>
              <w:rPr>
                <w:rFonts w:hint="eastAsia" w:ascii="仿宋_GB2312" w:hAnsi="仿宋_GB2312" w:eastAsia="仿宋_GB2312" w:cs="仿宋_GB2312"/>
                <w:b w:val="0"/>
                <w:i w:val="0"/>
                <w:spacing w:val="0"/>
                <w:sz w:val="24"/>
                <w:lang w:eastAsia="zh-CN"/>
              </w:rPr>
              <w:t>，窗口</w:t>
            </w:r>
            <w:r>
              <w:rPr>
                <w:rFonts w:hint="eastAsia" w:ascii="仿宋_GB2312" w:hAnsi="仿宋_GB2312" w:eastAsia="仿宋_GB2312" w:cs="仿宋_GB2312"/>
                <w:b w:val="0"/>
                <w:i w:val="0"/>
                <w:spacing w:val="0"/>
                <w:sz w:val="24"/>
              </w:rPr>
              <w:t>当场出具《受理通知书》；需补正的，一次性告知补正内容；</w:t>
            </w:r>
            <w:r>
              <w:rPr>
                <w:rFonts w:hint="eastAsia" w:ascii="仿宋_GB2312" w:hAnsi="仿宋_GB2312" w:eastAsia="仿宋_GB2312" w:cs="仿宋_GB2312"/>
                <w:b w:val="0"/>
                <w:i w:val="0"/>
                <w:spacing w:val="0"/>
                <w:sz w:val="24"/>
                <w:lang w:val="en-US" w:eastAsia="zh-CN"/>
              </w:rPr>
              <w:t>2</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i w:val="0"/>
                <w:spacing w:val="0"/>
                <w:sz w:val="24"/>
                <w:lang w:eastAsia="zh-CN"/>
              </w:rPr>
              <w:t>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eastAsia="zh-CN"/>
              </w:rPr>
              <w:t>对申报材料进行书面形式审查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3</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i w:val="0"/>
                <w:spacing w:val="0"/>
                <w:sz w:val="24"/>
                <w:lang w:eastAsia="zh-CN"/>
              </w:rPr>
              <w:t>决定</w:t>
            </w:r>
            <w:r>
              <w:rPr>
                <w:rFonts w:hint="eastAsia" w:ascii="仿宋_GB2312" w:hAnsi="仿宋_GB2312" w:eastAsia="仿宋_GB2312" w:cs="仿宋_GB2312"/>
                <w:b w:val="0"/>
                <w:i w:val="0"/>
                <w:spacing w:val="0"/>
                <w:sz w:val="24"/>
              </w:rPr>
              <w:t>：审</w:t>
            </w:r>
            <w:r>
              <w:rPr>
                <w:rFonts w:hint="eastAsia" w:ascii="仿宋_GB2312" w:hAnsi="仿宋_GB2312" w:eastAsia="仿宋_GB2312" w:cs="仿宋_GB2312"/>
                <w:b w:val="0"/>
                <w:i w:val="0"/>
                <w:spacing w:val="0"/>
                <w:sz w:val="24"/>
                <w:lang w:eastAsia="zh-CN"/>
              </w:rPr>
              <w:t>查合格者</w:t>
            </w:r>
            <w:r>
              <w:rPr>
                <w:rFonts w:hint="eastAsia" w:ascii="仿宋_GB2312" w:hAnsi="仿宋_GB2312" w:eastAsia="仿宋_GB2312" w:cs="仿宋_GB2312"/>
                <w:b w:val="0"/>
                <w:i w:val="0"/>
                <w:spacing w:val="0"/>
                <w:sz w:val="24"/>
              </w:rPr>
              <w:t>，发放</w:t>
            </w:r>
            <w:r>
              <w:rPr>
                <w:rFonts w:hint="eastAsia" w:ascii="仿宋_GB2312" w:hAnsi="仿宋_GB2312" w:eastAsia="仿宋_GB2312" w:cs="仿宋_GB2312"/>
                <w:b w:val="0"/>
                <w:i w:val="0"/>
                <w:spacing w:val="0"/>
                <w:sz w:val="24"/>
                <w:lang w:eastAsia="zh-CN"/>
              </w:rPr>
              <w:t>《医师执业证书》</w:t>
            </w:r>
            <w:r>
              <w:rPr>
                <w:rFonts w:hint="eastAsia" w:ascii="仿宋_GB2312" w:hAnsi="仿宋_GB2312" w:eastAsia="仿宋_GB2312" w:cs="仿宋_GB2312"/>
                <w:b w:val="0"/>
                <w:i w:val="0"/>
                <w:spacing w:val="0"/>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法定时限：</w:t>
            </w:r>
            <w:r>
              <w:rPr>
                <w:rFonts w:hint="eastAsia" w:ascii="仿宋_GB2312" w:hAnsi="仿宋_GB2312" w:eastAsia="仿宋_GB2312" w:cs="仿宋_GB2312"/>
                <w:b w:val="0"/>
                <w:i w:val="0"/>
                <w:spacing w:val="0"/>
                <w:sz w:val="24"/>
                <w:lang w:val="en-US" w:eastAsia="zh-CN"/>
              </w:rPr>
              <w:t>20</w:t>
            </w:r>
            <w:r>
              <w:rPr>
                <w:rFonts w:hint="eastAsia" w:ascii="仿宋_GB2312" w:hAnsi="仿宋_GB2312" w:eastAsia="仿宋_GB2312" w:cs="仿宋_GB2312"/>
                <w:b w:val="0"/>
                <w:i w:val="0"/>
                <w:spacing w:val="0"/>
                <w:sz w:val="24"/>
              </w:rPr>
              <w:t>个工作日；承诺时限：</w:t>
            </w:r>
            <w:r>
              <w:rPr>
                <w:rFonts w:hint="eastAsia" w:ascii="仿宋_GB2312" w:hAnsi="仿宋_GB2312" w:eastAsia="仿宋_GB2312" w:cs="仿宋_GB2312"/>
                <w:b w:val="0"/>
                <w:i w:val="0"/>
                <w:spacing w:val="0"/>
                <w:sz w:val="24"/>
                <w:lang w:val="en-US" w:eastAsia="zh-CN"/>
              </w:rPr>
              <w:t>1</w:t>
            </w:r>
            <w:r>
              <w:rPr>
                <w:rFonts w:hint="eastAsia" w:ascii="仿宋_GB2312" w:hAnsi="仿宋_GB2312" w:eastAsia="仿宋_GB2312" w:cs="仿宋_GB2312"/>
                <w:b w:val="0"/>
                <w:i w:val="0"/>
                <w:spacing w:val="0"/>
                <w:sz w:val="24"/>
              </w:rPr>
              <w:t>个工作日（不含材料补正时间）。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窗口电话：</w:t>
            </w:r>
            <w:r>
              <w:rPr>
                <w:rFonts w:hint="eastAsia" w:ascii="仿宋_GB2312" w:hAnsi="仿宋_GB2312" w:eastAsia="仿宋_GB2312" w:cs="仿宋_GB2312"/>
                <w:b w:val="0"/>
                <w:i w:val="0"/>
                <w:spacing w:val="0"/>
                <w:sz w:val="24"/>
                <w:lang w:val="en-US" w:eastAsia="zh-CN"/>
              </w:rPr>
              <w:t>0352-7982037</w:t>
            </w:r>
            <w:r>
              <w:rPr>
                <w:rFonts w:hint="eastAsia" w:ascii="仿宋_GB2312" w:hAnsi="仿宋_GB2312" w:eastAsia="仿宋_GB2312" w:cs="仿宋_GB2312"/>
                <w:b w:val="0"/>
                <w:i w:val="0"/>
                <w:spacing w:val="0"/>
                <w:sz w:val="24"/>
              </w:rPr>
              <w:t>；线上咨询：</w:t>
            </w:r>
            <w:r>
              <w:rPr>
                <w:rFonts w:hint="eastAsia" w:ascii="仿宋_GB2312" w:hAnsi="仿宋_GB2312" w:eastAsia="仿宋_GB2312" w:cs="仿宋_GB2312"/>
                <w:b w:val="0"/>
                <w:i w:val="0"/>
                <w:spacing w:val="0"/>
                <w:sz w:val="24"/>
                <w:lang w:eastAsia="zh-CN"/>
              </w:rPr>
              <w:t>山西省</w:t>
            </w:r>
            <w:r>
              <w:rPr>
                <w:rFonts w:hint="eastAsia" w:ascii="仿宋_GB2312" w:hAnsi="仿宋_GB2312" w:eastAsia="仿宋_GB2312" w:cs="仿宋_GB2312"/>
                <w:b w:val="0"/>
                <w:i w:val="0"/>
                <w:spacing w:val="0"/>
                <w:sz w:val="24"/>
              </w:rPr>
              <w:t>政务服务网“智能客服”；监督电话：</w:t>
            </w:r>
            <w:r>
              <w:rPr>
                <w:rFonts w:hint="eastAsia" w:ascii="仿宋_GB2312" w:hAnsi="仿宋_GB2312" w:eastAsia="仿宋_GB2312" w:cs="仿宋_GB2312"/>
                <w:b w:val="0"/>
                <w:i w:val="0"/>
                <w:spacing w:val="0"/>
                <w:sz w:val="24"/>
                <w:lang w:val="en-US" w:eastAsia="zh-CN"/>
              </w:rPr>
              <w:t>0352-6067890</w:t>
            </w:r>
            <w:r>
              <w:rPr>
                <w:rFonts w:hint="eastAsia" w:ascii="仿宋_GB2312" w:hAnsi="仿宋_GB2312" w:eastAsia="仿宋_GB2312" w:cs="仿宋_GB2312"/>
                <w:b w:val="0"/>
                <w:i w:val="0"/>
                <w:spacing w:val="0"/>
                <w:sz w:val="24"/>
              </w:rPr>
              <w:t>。</w:t>
            </w:r>
          </w:p>
        </w:tc>
      </w:tr>
    </w:tbl>
    <w:p>
      <w:pPr>
        <w:pageBreakBefore w:val="0"/>
        <w:numPr>
          <w:ilvl w:val="0"/>
          <w:numId w:val="0"/>
        </w:numPr>
        <w:wordWrap/>
        <w:spacing w:before="160" w:after="0"/>
        <w:ind w:leftChars="0" w:right="0" w:rightChars="0"/>
        <w:jc w:val="left"/>
        <w:textAlignment w:val="auto"/>
        <w:rPr>
          <w:sz w:val="28"/>
          <w:szCs w:val="28"/>
        </w:rPr>
      </w:pPr>
      <w:r>
        <w:rPr>
          <w:rFonts w:ascii="宋体" w:hAnsi="宋体" w:eastAsia="宋体" w:cs="宋体"/>
          <w:b w:val="0"/>
          <w:i w:val="0"/>
          <w:spacing w:val="0"/>
          <w:sz w:val="28"/>
          <w:szCs w:val="28"/>
        </w:rPr>
        <w:t>附件：办理流程图</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1"/>
          <w:szCs w:val="21"/>
        </w:rPr>
      </w:pPr>
      <w:r>
        <w:rPr>
          <w:rFonts w:hint="eastAsia" w:ascii="宋体" w:hAnsi="宋体" w:eastAsia="宋体" w:cs="宋体"/>
          <w:b w:val="0"/>
          <w:i w:val="0"/>
          <w:spacing w:val="0"/>
          <w:sz w:val="21"/>
          <w:szCs w:val="21"/>
          <w:lang w:val="en-US" w:eastAsia="zh-CN"/>
        </w:rPr>
        <w:t>1.</w:t>
      </w:r>
      <w:r>
        <w:rPr>
          <w:rFonts w:hint="eastAsia" w:ascii="宋体" w:hAnsi="宋体" w:eastAsia="宋体" w:cs="宋体"/>
          <w:b w:val="0"/>
          <w:i w:val="0"/>
          <w:spacing w:val="0"/>
          <w:sz w:val="21"/>
          <w:szCs w:val="21"/>
        </w:rPr>
        <w:t>登录“国家卫健委官方网站”，点击“国家卫生计生委电子化注册系统”，选择</w:t>
      </w:r>
      <w:r>
        <w:rPr>
          <w:rFonts w:hint="eastAsia" w:ascii="宋体" w:hAnsi="宋体" w:eastAsia="宋体" w:cs="宋体"/>
          <w:b w:val="0"/>
          <w:i w:val="0"/>
          <w:spacing w:val="0"/>
          <w:sz w:val="21"/>
          <w:szCs w:val="21"/>
          <w:lang w:eastAsia="zh-CN"/>
        </w:rPr>
        <w:t>医师注册</w:t>
      </w:r>
      <w:r>
        <w:rPr>
          <w:rFonts w:hint="eastAsia" w:ascii="宋体" w:hAnsi="宋体" w:eastAsia="宋体" w:cs="宋体"/>
          <w:b w:val="0"/>
          <w:i w:val="0"/>
          <w:spacing w:val="0"/>
          <w:sz w:val="21"/>
          <w:szCs w:val="21"/>
        </w:rPr>
        <w:t>个人端入口办理</w:t>
      </w:r>
      <w:r>
        <w:rPr>
          <w:rFonts w:hint="eastAsia" w:ascii="宋体" w:hAnsi="宋体" w:eastAsia="宋体" w:cs="宋体"/>
          <w:b w:val="0"/>
          <w:i w:val="0"/>
          <w:spacing w:val="0"/>
          <w:sz w:val="21"/>
          <w:szCs w:val="21"/>
          <w:lang w:eastAsia="zh-CN"/>
        </w:rPr>
        <w:t>申请或在“医通办”小程序办理申请</w:t>
      </w:r>
      <w:r>
        <w:rPr>
          <w:rFonts w:ascii="宋体" w:hAnsi="宋体" w:eastAsia="宋体" w:cs="宋体"/>
          <w:b w:val="0"/>
          <w:i w:val="0"/>
          <w:spacing w:val="0"/>
          <w:sz w:val="21"/>
          <w:szCs w:val="21"/>
        </w:rPr>
        <w:t>；</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1"/>
          <w:szCs w:val="21"/>
        </w:rPr>
      </w:pPr>
      <w:r>
        <w:rPr>
          <w:rFonts w:hint="eastAsia" w:ascii="宋体" w:hAnsi="宋体" w:eastAsia="宋体" w:cs="宋体"/>
          <w:b w:val="0"/>
          <w:i w:val="0"/>
          <w:spacing w:val="0"/>
          <w:sz w:val="21"/>
          <w:szCs w:val="21"/>
          <w:lang w:val="en-US" w:eastAsia="zh-CN"/>
        </w:rPr>
        <w:t>2.个人</w:t>
      </w:r>
      <w:r>
        <w:rPr>
          <w:rFonts w:hint="eastAsia" w:ascii="宋体" w:hAnsi="宋体" w:eastAsia="宋体" w:cs="宋体"/>
          <w:b w:val="0"/>
          <w:i w:val="0"/>
          <w:spacing w:val="0"/>
          <w:sz w:val="21"/>
          <w:szCs w:val="21"/>
          <w:lang w:eastAsia="zh-CN"/>
        </w:rPr>
        <w:t>“医师电子化注册系统”提交申请，经医疗机构审核通过后，打印《医师执业、变更执业、多机构备案申请审核表》</w:t>
      </w:r>
      <w:r>
        <w:rPr>
          <w:rFonts w:ascii="宋体" w:hAnsi="宋体" w:eastAsia="宋体" w:cs="宋体"/>
          <w:b w:val="0"/>
          <w:i w:val="0"/>
          <w:spacing w:val="0"/>
          <w:sz w:val="21"/>
          <w:szCs w:val="21"/>
        </w:rPr>
        <w:t>。</w:t>
      </w:r>
    </w:p>
    <w:p>
      <w:pPr>
        <w:pageBreakBefore w:val="0"/>
        <w:numPr>
          <w:ilvl w:val="0"/>
          <w:numId w:val="0"/>
        </w:numPr>
        <w:wordWrap/>
        <w:spacing w:before="160" w:after="0"/>
        <w:ind w:leftChars="0" w:right="0" w:rightChars="0"/>
        <w:jc w:val="left"/>
        <w:textAlignment w:val="auto"/>
        <w:rPr>
          <w:rFonts w:hint="eastAsia" w:ascii="方正小标宋简体" w:hAnsi="方正小标宋简体" w:eastAsia="方正小标宋简体" w:cs="方正小标宋简体"/>
          <w:b w:val="0"/>
          <w:bCs/>
          <w:i w:val="0"/>
          <w:spacing w:val="0"/>
          <w:sz w:val="44"/>
          <w:szCs w:val="44"/>
        </w:rPr>
      </w:pPr>
      <w:r>
        <w:rPr>
          <w:rFonts w:hint="eastAsia" w:ascii="宋体" w:hAnsi="宋体" w:eastAsia="宋体" w:cs="宋体"/>
          <w:b w:val="0"/>
          <w:i w:val="0"/>
          <w:spacing w:val="0"/>
          <w:sz w:val="21"/>
          <w:szCs w:val="21"/>
          <w:lang w:val="en-US" w:eastAsia="zh-CN"/>
        </w:rPr>
        <w:t>3.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p>
    <w:p>
      <w:pPr>
        <w:pageBreakBefore w:val="0"/>
        <w:wordWrap/>
        <w:spacing w:before="160" w:after="0"/>
        <w:ind w:left="0" w:right="0" w:firstLine="880" w:firstLineChars="20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eastAsia" w:ascii="仿宋_GB2312" w:hAnsi="仿宋_GB2312" w:eastAsia="仿宋_GB2312" w:cs="仿宋_GB2312"/>
          <w:b w:val="0"/>
          <w:i w:val="0"/>
          <w:spacing w:val="0"/>
          <w:sz w:val="32"/>
          <w:szCs w:val="32"/>
          <w:lang w:val="en-US" w:eastAsia="zh-CN"/>
        </w:rPr>
      </w:pPr>
      <w:r>
        <w:rPr>
          <w:rFonts w:hint="eastAsia" w:ascii="仿宋_GB2312" w:hAnsi="仿宋_GB2312" w:eastAsia="仿宋_GB2312" w:cs="仿宋_GB2312"/>
          <w:b/>
          <w:i w:val="0"/>
          <w:spacing w:val="0"/>
          <w:sz w:val="32"/>
          <w:szCs w:val="32"/>
        </w:rPr>
        <w:t>事项名称</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医师执业注册（变更）</w:t>
      </w:r>
    </w:p>
    <w:p>
      <w:pPr>
        <w:pageBreakBefore w:val="0"/>
        <w:wordWrap/>
        <w:spacing w:before="160" w:after="0"/>
        <w:ind w:left="0" w:right="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i w:val="0"/>
          <w:spacing w:val="0"/>
          <w:sz w:val="32"/>
          <w:szCs w:val="32"/>
        </w:rPr>
        <w:t>实施部门</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eastAsia="zh-CN"/>
        </w:rPr>
        <w:t>大同市行政审批服务管理局卫生健康科</w:t>
      </w:r>
      <w:bookmarkStart w:id="0" w:name="_GoBack"/>
      <w:bookmarkEnd w:id="0"/>
    </w:p>
    <w:tbl>
      <w:tblPr>
        <w:tblStyle w:val="2"/>
        <w:tblW w:w="831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483"/>
        <w:gridCol w:w="68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14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6829"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 xml:space="preserve">《中华人民共和国医师法》（2021年8月20日中华人民共和国主席令第94号） 第十八条；《医师注册管理办法》（国家卫生计划生育委员会令第13号） 第十八条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需要变更执业注册的医师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6829" w:type="dxa"/>
            <w:vAlign w:val="center"/>
          </w:tcPr>
          <w:p>
            <w:pPr>
              <w:pageBreakBefore w:val="0"/>
              <w:wordWrap/>
              <w:spacing w:before="0" w:after="0"/>
              <w:ind w:left="0" w:right="0" w:firstLine="240" w:firstLineChars="100"/>
              <w:jc w:val="both"/>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b w:val="0"/>
                <w:i w:val="0"/>
                <w:spacing w:val="0"/>
                <w:sz w:val="24"/>
              </w:rPr>
              <w:t>1.《医师执业、变更执业、多机构备案申请审核表》（原件，1份）；2.《医师执业证书》（原件，1份）</w:t>
            </w:r>
            <w:r>
              <w:rPr>
                <w:rFonts w:hint="eastAsia" w:ascii="仿宋_GB2312" w:hAnsi="仿宋_GB2312" w:eastAsia="仿宋_GB2312" w:cs="仿宋_GB2312"/>
                <w:b w:val="0"/>
                <w:i w:val="0"/>
                <w:spacing w:val="0"/>
                <w:sz w:val="24"/>
                <w:lang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1.</w:t>
            </w:r>
            <w:r>
              <w:rPr>
                <w:rFonts w:hint="eastAsia" w:ascii="仿宋_GB2312" w:hAnsi="仿宋_GB2312" w:eastAsia="仿宋_GB2312" w:cs="仿宋_GB2312"/>
                <w:b/>
                <w:i w:val="0"/>
                <w:spacing w:val="0"/>
                <w:sz w:val="24"/>
              </w:rPr>
              <w:t>受理</w:t>
            </w:r>
            <w:r>
              <w:rPr>
                <w:rFonts w:hint="eastAsia" w:ascii="仿宋_GB2312" w:hAnsi="仿宋_GB2312" w:eastAsia="仿宋_GB2312" w:cs="仿宋_GB2312"/>
                <w:b w:val="0"/>
                <w:i w:val="0"/>
                <w:spacing w:val="0"/>
                <w:sz w:val="24"/>
              </w:rPr>
              <w:t>：材料齐全且符合法定形式的，</w:t>
            </w:r>
            <w:r>
              <w:rPr>
                <w:rFonts w:hint="eastAsia" w:ascii="仿宋_GB2312" w:hAnsi="仿宋_GB2312" w:eastAsia="仿宋_GB2312" w:cs="仿宋_GB2312"/>
                <w:b w:val="0"/>
                <w:i w:val="0"/>
                <w:spacing w:val="0"/>
                <w:sz w:val="24"/>
                <w:lang w:eastAsia="zh-CN"/>
              </w:rPr>
              <w:t>线上“医师电子化注册系统”提交申请，线下将材料提交</w:t>
            </w:r>
            <w:r>
              <w:rPr>
                <w:rFonts w:hint="eastAsia" w:ascii="仿宋_GB2312" w:hAnsi="仿宋_GB2312" w:eastAsia="仿宋_GB2312" w:cs="仿宋_GB2312"/>
                <w:b w:val="0"/>
                <w:i w:val="0"/>
                <w:spacing w:val="0"/>
                <w:sz w:val="24"/>
              </w:rPr>
              <w:t>窗口</w:t>
            </w:r>
            <w:r>
              <w:rPr>
                <w:rFonts w:hint="eastAsia" w:ascii="仿宋_GB2312" w:hAnsi="仿宋_GB2312" w:eastAsia="仿宋_GB2312" w:cs="仿宋_GB2312"/>
                <w:b w:val="0"/>
                <w:i w:val="0"/>
                <w:spacing w:val="0"/>
                <w:sz w:val="24"/>
                <w:lang w:eastAsia="zh-CN"/>
              </w:rPr>
              <w:t>，窗口</w:t>
            </w:r>
            <w:r>
              <w:rPr>
                <w:rFonts w:hint="eastAsia" w:ascii="仿宋_GB2312" w:hAnsi="仿宋_GB2312" w:eastAsia="仿宋_GB2312" w:cs="仿宋_GB2312"/>
                <w:b w:val="0"/>
                <w:i w:val="0"/>
                <w:spacing w:val="0"/>
                <w:sz w:val="24"/>
              </w:rPr>
              <w:t>当场出具《受理通知书》；需补正的，一次性告知补正内容；</w:t>
            </w:r>
            <w:r>
              <w:rPr>
                <w:rFonts w:hint="eastAsia" w:ascii="仿宋_GB2312" w:hAnsi="仿宋_GB2312" w:eastAsia="仿宋_GB2312" w:cs="仿宋_GB2312"/>
                <w:b w:val="0"/>
                <w:i w:val="0"/>
                <w:spacing w:val="0"/>
                <w:sz w:val="24"/>
                <w:lang w:val="en-US" w:eastAsia="zh-CN"/>
              </w:rPr>
              <w:t>2</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i w:val="0"/>
                <w:spacing w:val="0"/>
                <w:sz w:val="24"/>
                <w:lang w:eastAsia="zh-CN"/>
              </w:rPr>
              <w:t>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eastAsia="zh-CN"/>
              </w:rPr>
              <w:t>对申报材料进行书面形式审查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3</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i w:val="0"/>
                <w:spacing w:val="0"/>
                <w:sz w:val="24"/>
                <w:lang w:eastAsia="zh-CN"/>
              </w:rPr>
              <w:t>决定</w:t>
            </w:r>
            <w:r>
              <w:rPr>
                <w:rFonts w:hint="eastAsia" w:ascii="仿宋_GB2312" w:hAnsi="仿宋_GB2312" w:eastAsia="仿宋_GB2312" w:cs="仿宋_GB2312"/>
                <w:b w:val="0"/>
                <w:i w:val="0"/>
                <w:spacing w:val="0"/>
                <w:sz w:val="24"/>
              </w:rPr>
              <w:t>：审</w:t>
            </w:r>
            <w:r>
              <w:rPr>
                <w:rFonts w:hint="eastAsia" w:ascii="仿宋_GB2312" w:hAnsi="仿宋_GB2312" w:eastAsia="仿宋_GB2312" w:cs="仿宋_GB2312"/>
                <w:b w:val="0"/>
                <w:i w:val="0"/>
                <w:spacing w:val="0"/>
                <w:sz w:val="24"/>
                <w:lang w:eastAsia="zh-CN"/>
              </w:rPr>
              <w:t>查合格者</w:t>
            </w:r>
            <w:r>
              <w:rPr>
                <w:rFonts w:hint="eastAsia" w:ascii="仿宋_GB2312" w:hAnsi="仿宋_GB2312" w:eastAsia="仿宋_GB2312" w:cs="仿宋_GB2312"/>
                <w:b w:val="0"/>
                <w:i w:val="0"/>
                <w:spacing w:val="0"/>
                <w:sz w:val="24"/>
              </w:rPr>
              <w:t>，发放</w:t>
            </w:r>
            <w:r>
              <w:rPr>
                <w:rFonts w:hint="eastAsia" w:ascii="仿宋_GB2312" w:hAnsi="仿宋_GB2312" w:eastAsia="仿宋_GB2312" w:cs="仿宋_GB2312"/>
                <w:b w:val="0"/>
                <w:i w:val="0"/>
                <w:spacing w:val="0"/>
                <w:sz w:val="24"/>
                <w:lang w:eastAsia="zh-CN"/>
              </w:rPr>
              <w:t>《医师执业证书》</w:t>
            </w:r>
            <w:r>
              <w:rPr>
                <w:rFonts w:hint="eastAsia" w:ascii="仿宋_GB2312" w:hAnsi="仿宋_GB2312" w:eastAsia="仿宋_GB2312" w:cs="仿宋_GB2312"/>
                <w:b w:val="0"/>
                <w:i w:val="0"/>
                <w:spacing w:val="0"/>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法定时限：</w:t>
            </w:r>
            <w:r>
              <w:rPr>
                <w:rFonts w:hint="eastAsia" w:ascii="仿宋_GB2312" w:hAnsi="仿宋_GB2312" w:eastAsia="仿宋_GB2312" w:cs="仿宋_GB2312"/>
                <w:b w:val="0"/>
                <w:i w:val="0"/>
                <w:spacing w:val="0"/>
                <w:sz w:val="24"/>
                <w:lang w:val="en-US" w:eastAsia="zh-CN"/>
              </w:rPr>
              <w:t>20</w:t>
            </w:r>
            <w:r>
              <w:rPr>
                <w:rFonts w:hint="eastAsia" w:ascii="仿宋_GB2312" w:hAnsi="仿宋_GB2312" w:eastAsia="仿宋_GB2312" w:cs="仿宋_GB2312"/>
                <w:b w:val="0"/>
                <w:i w:val="0"/>
                <w:spacing w:val="0"/>
                <w:sz w:val="24"/>
              </w:rPr>
              <w:t>个工作日；承诺时限：</w:t>
            </w:r>
            <w:r>
              <w:rPr>
                <w:rFonts w:hint="eastAsia" w:ascii="仿宋_GB2312" w:hAnsi="仿宋_GB2312" w:eastAsia="仿宋_GB2312" w:cs="仿宋_GB2312"/>
                <w:b w:val="0"/>
                <w:i w:val="0"/>
                <w:spacing w:val="0"/>
                <w:sz w:val="24"/>
                <w:lang w:val="en-US" w:eastAsia="zh-CN"/>
              </w:rPr>
              <w:t>1</w:t>
            </w:r>
            <w:r>
              <w:rPr>
                <w:rFonts w:hint="eastAsia" w:ascii="仿宋_GB2312" w:hAnsi="仿宋_GB2312" w:eastAsia="仿宋_GB2312" w:cs="仿宋_GB2312"/>
                <w:b w:val="0"/>
                <w:i w:val="0"/>
                <w:spacing w:val="0"/>
                <w:sz w:val="24"/>
              </w:rPr>
              <w:t>个工作日（不含材料补正时间）。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窗口电话：</w:t>
            </w:r>
            <w:r>
              <w:rPr>
                <w:rFonts w:hint="eastAsia" w:ascii="仿宋_GB2312" w:hAnsi="仿宋_GB2312" w:eastAsia="仿宋_GB2312" w:cs="仿宋_GB2312"/>
                <w:b w:val="0"/>
                <w:i w:val="0"/>
                <w:spacing w:val="0"/>
                <w:sz w:val="24"/>
                <w:lang w:val="en-US" w:eastAsia="zh-CN"/>
              </w:rPr>
              <w:t>0352-7982037</w:t>
            </w:r>
            <w:r>
              <w:rPr>
                <w:rFonts w:hint="eastAsia" w:ascii="仿宋_GB2312" w:hAnsi="仿宋_GB2312" w:eastAsia="仿宋_GB2312" w:cs="仿宋_GB2312"/>
                <w:b w:val="0"/>
                <w:i w:val="0"/>
                <w:spacing w:val="0"/>
                <w:sz w:val="24"/>
              </w:rPr>
              <w:t>；线上咨询：</w:t>
            </w:r>
            <w:r>
              <w:rPr>
                <w:rFonts w:hint="eastAsia" w:ascii="仿宋_GB2312" w:hAnsi="仿宋_GB2312" w:eastAsia="仿宋_GB2312" w:cs="仿宋_GB2312"/>
                <w:b w:val="0"/>
                <w:i w:val="0"/>
                <w:spacing w:val="0"/>
                <w:sz w:val="24"/>
                <w:lang w:eastAsia="zh-CN"/>
              </w:rPr>
              <w:t>山西省</w:t>
            </w:r>
            <w:r>
              <w:rPr>
                <w:rFonts w:hint="eastAsia" w:ascii="仿宋_GB2312" w:hAnsi="仿宋_GB2312" w:eastAsia="仿宋_GB2312" w:cs="仿宋_GB2312"/>
                <w:b w:val="0"/>
                <w:i w:val="0"/>
                <w:spacing w:val="0"/>
                <w:sz w:val="24"/>
              </w:rPr>
              <w:t>政务服务网“智能客服”；监督电话：</w:t>
            </w:r>
            <w:r>
              <w:rPr>
                <w:rFonts w:hint="eastAsia" w:ascii="仿宋_GB2312" w:hAnsi="仿宋_GB2312" w:eastAsia="仿宋_GB2312" w:cs="仿宋_GB2312"/>
                <w:b w:val="0"/>
                <w:i w:val="0"/>
                <w:spacing w:val="0"/>
                <w:sz w:val="24"/>
                <w:lang w:val="en-US" w:eastAsia="zh-CN"/>
              </w:rPr>
              <w:t>0352-6067890</w:t>
            </w:r>
            <w:r>
              <w:rPr>
                <w:rFonts w:hint="eastAsia" w:ascii="仿宋_GB2312" w:hAnsi="仿宋_GB2312" w:eastAsia="仿宋_GB2312" w:cs="仿宋_GB2312"/>
                <w:b w:val="0"/>
                <w:i w:val="0"/>
                <w:spacing w:val="0"/>
                <w:sz w:val="24"/>
              </w:rPr>
              <w:t>。</w:t>
            </w:r>
          </w:p>
        </w:tc>
      </w:tr>
    </w:tbl>
    <w:p>
      <w:pPr>
        <w:pageBreakBefore w:val="0"/>
        <w:numPr>
          <w:ilvl w:val="0"/>
          <w:numId w:val="0"/>
        </w:numPr>
        <w:wordWrap/>
        <w:spacing w:before="160" w:after="0"/>
        <w:ind w:leftChars="0" w:right="0" w:rightChars="0"/>
        <w:jc w:val="left"/>
        <w:textAlignment w:val="auto"/>
        <w:rPr>
          <w:sz w:val="28"/>
          <w:szCs w:val="28"/>
        </w:rPr>
      </w:pPr>
      <w:r>
        <w:rPr>
          <w:rFonts w:ascii="宋体" w:hAnsi="宋体" w:eastAsia="宋体" w:cs="宋体"/>
          <w:b w:val="0"/>
          <w:i w:val="0"/>
          <w:spacing w:val="0"/>
          <w:sz w:val="28"/>
          <w:szCs w:val="28"/>
        </w:rPr>
        <w:t>附件：办理流程图</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1"/>
          <w:szCs w:val="21"/>
        </w:rPr>
      </w:pPr>
      <w:r>
        <w:rPr>
          <w:rFonts w:hint="eastAsia" w:ascii="宋体" w:hAnsi="宋体" w:eastAsia="宋体" w:cs="宋体"/>
          <w:b w:val="0"/>
          <w:i w:val="0"/>
          <w:spacing w:val="0"/>
          <w:sz w:val="21"/>
          <w:szCs w:val="21"/>
          <w:lang w:val="en-US" w:eastAsia="zh-CN"/>
        </w:rPr>
        <w:t>1.</w:t>
      </w:r>
      <w:r>
        <w:rPr>
          <w:rFonts w:hint="eastAsia" w:ascii="宋体" w:hAnsi="宋体" w:eastAsia="宋体" w:cs="宋体"/>
          <w:b w:val="0"/>
          <w:i w:val="0"/>
          <w:spacing w:val="0"/>
          <w:sz w:val="21"/>
          <w:szCs w:val="21"/>
        </w:rPr>
        <w:t>登录“国家卫健委官方网站”，点击“国家卫生计生委电子化注册系统”，选择</w:t>
      </w:r>
      <w:r>
        <w:rPr>
          <w:rFonts w:hint="eastAsia" w:ascii="宋体" w:hAnsi="宋体" w:eastAsia="宋体" w:cs="宋体"/>
          <w:b w:val="0"/>
          <w:i w:val="0"/>
          <w:spacing w:val="0"/>
          <w:sz w:val="21"/>
          <w:szCs w:val="21"/>
          <w:lang w:eastAsia="zh-CN"/>
        </w:rPr>
        <w:t>医师注册</w:t>
      </w:r>
      <w:r>
        <w:rPr>
          <w:rFonts w:hint="eastAsia" w:ascii="宋体" w:hAnsi="宋体" w:eastAsia="宋体" w:cs="宋体"/>
          <w:b w:val="0"/>
          <w:i w:val="0"/>
          <w:spacing w:val="0"/>
          <w:sz w:val="21"/>
          <w:szCs w:val="21"/>
        </w:rPr>
        <w:t>个人端入口办理</w:t>
      </w:r>
      <w:r>
        <w:rPr>
          <w:rFonts w:hint="eastAsia" w:ascii="宋体" w:hAnsi="宋体" w:eastAsia="宋体" w:cs="宋体"/>
          <w:b w:val="0"/>
          <w:i w:val="0"/>
          <w:spacing w:val="0"/>
          <w:sz w:val="21"/>
          <w:szCs w:val="21"/>
          <w:lang w:eastAsia="zh-CN"/>
        </w:rPr>
        <w:t>申请或在“医通办”小程序办理申请</w:t>
      </w:r>
      <w:r>
        <w:rPr>
          <w:rFonts w:ascii="宋体" w:hAnsi="宋体" w:eastAsia="宋体" w:cs="宋体"/>
          <w:b w:val="0"/>
          <w:i w:val="0"/>
          <w:spacing w:val="0"/>
          <w:sz w:val="21"/>
          <w:szCs w:val="21"/>
        </w:rPr>
        <w:t>；</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1"/>
          <w:szCs w:val="21"/>
        </w:rPr>
      </w:pPr>
      <w:r>
        <w:rPr>
          <w:rFonts w:hint="eastAsia" w:ascii="宋体" w:hAnsi="宋体" w:eastAsia="宋体" w:cs="宋体"/>
          <w:b w:val="0"/>
          <w:i w:val="0"/>
          <w:spacing w:val="0"/>
          <w:sz w:val="21"/>
          <w:szCs w:val="21"/>
          <w:lang w:val="en-US" w:eastAsia="zh-CN"/>
        </w:rPr>
        <w:t>2.个人</w:t>
      </w:r>
      <w:r>
        <w:rPr>
          <w:rFonts w:hint="eastAsia" w:ascii="宋体" w:hAnsi="宋体" w:eastAsia="宋体" w:cs="宋体"/>
          <w:b w:val="0"/>
          <w:i w:val="0"/>
          <w:spacing w:val="0"/>
          <w:sz w:val="21"/>
          <w:szCs w:val="21"/>
          <w:lang w:eastAsia="zh-CN"/>
        </w:rPr>
        <w:t>“医师电子化注册系统”提交申请，经医疗机构审核通过后，打印《医师执业、变更执业、多机构备案申请审核表》</w:t>
      </w:r>
      <w:r>
        <w:rPr>
          <w:rFonts w:ascii="宋体" w:hAnsi="宋体" w:eastAsia="宋体" w:cs="宋体"/>
          <w:b w:val="0"/>
          <w:i w:val="0"/>
          <w:spacing w:val="0"/>
          <w:sz w:val="21"/>
          <w:szCs w:val="21"/>
        </w:rPr>
        <w:t>。</w:t>
      </w:r>
    </w:p>
    <w:p>
      <w:pPr>
        <w:pageBreakBefore w:val="0"/>
        <w:numPr>
          <w:ilvl w:val="0"/>
          <w:numId w:val="0"/>
        </w:numPr>
        <w:wordWrap/>
        <w:spacing w:before="160" w:after="0"/>
        <w:ind w:leftChars="0" w:right="0" w:rightChars="0"/>
        <w:jc w:val="left"/>
        <w:textAlignment w:val="auto"/>
        <w:rPr>
          <w:rFonts w:hint="eastAsia" w:ascii="方正小标宋简体" w:hAnsi="方正小标宋简体" w:eastAsia="方正小标宋简体" w:cs="方正小标宋简体"/>
          <w:b w:val="0"/>
          <w:bCs/>
          <w:i w:val="0"/>
          <w:spacing w:val="0"/>
          <w:sz w:val="44"/>
          <w:szCs w:val="44"/>
        </w:rPr>
      </w:pPr>
      <w:r>
        <w:rPr>
          <w:rFonts w:hint="eastAsia" w:ascii="宋体" w:hAnsi="宋体" w:eastAsia="宋体" w:cs="宋体"/>
          <w:b w:val="0"/>
          <w:i w:val="0"/>
          <w:spacing w:val="0"/>
          <w:sz w:val="21"/>
          <w:szCs w:val="21"/>
          <w:lang w:val="en-US" w:eastAsia="zh-CN"/>
        </w:rPr>
        <w:t>3.变更主要执业地点，情同首次注册；变更执业范围需提供高一层次学历证明或进修（培训）两年以上考核合格证明。</w:t>
      </w:r>
    </w:p>
    <w:p>
      <w:pPr>
        <w:pageBreakBefore w:val="0"/>
        <w:wordWrap/>
        <w:spacing w:before="160" w:after="0"/>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eastAsia" w:ascii="仿宋_GB2312" w:hAnsi="仿宋_GB2312" w:eastAsia="仿宋_GB2312" w:cs="仿宋_GB2312"/>
          <w:b w:val="0"/>
          <w:i w:val="0"/>
          <w:spacing w:val="0"/>
          <w:sz w:val="32"/>
          <w:szCs w:val="32"/>
          <w:lang w:val="en-US" w:eastAsia="zh-CN"/>
        </w:rPr>
      </w:pPr>
      <w:r>
        <w:rPr>
          <w:rFonts w:hint="eastAsia" w:ascii="仿宋_GB2312" w:hAnsi="仿宋_GB2312" w:eastAsia="仿宋_GB2312" w:cs="仿宋_GB2312"/>
          <w:b/>
          <w:i w:val="0"/>
          <w:spacing w:val="0"/>
          <w:sz w:val="32"/>
          <w:szCs w:val="32"/>
        </w:rPr>
        <w:t>事项名称</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医师执业注册（多机构备案）</w:t>
      </w:r>
    </w:p>
    <w:p>
      <w:pPr>
        <w:pageBreakBefore w:val="0"/>
        <w:wordWrap/>
        <w:spacing w:before="160" w:after="0"/>
        <w:ind w:left="0" w:right="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i w:val="0"/>
          <w:spacing w:val="0"/>
          <w:sz w:val="32"/>
          <w:szCs w:val="32"/>
        </w:rPr>
        <w:t>实施部门</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eastAsia="zh-CN"/>
        </w:rPr>
        <w:t>大同市行政审批服务管理局卫生健康科</w:t>
      </w:r>
    </w:p>
    <w:tbl>
      <w:tblPr>
        <w:tblStyle w:val="2"/>
        <w:tblW w:w="831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483"/>
        <w:gridCol w:w="68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14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6829"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 xml:space="preserve">《中华人民共和国医师法》（2021年8月20日中华人民共和国主席令第94号） 第十五条；《医师注册管理办法》（国家卫生计划生育委员会令第13号）第十条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需要多机构备案执业注册的医师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6829" w:type="dxa"/>
            <w:vAlign w:val="center"/>
          </w:tcPr>
          <w:p>
            <w:pPr>
              <w:pageBreakBefore w:val="0"/>
              <w:wordWrap/>
              <w:spacing w:before="0" w:after="0"/>
              <w:ind w:left="0" w:right="0" w:firstLine="240" w:firstLineChars="100"/>
              <w:jc w:val="both"/>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b w:val="0"/>
                <w:i w:val="0"/>
                <w:spacing w:val="0"/>
                <w:sz w:val="24"/>
              </w:rPr>
              <w:t>《医师执业、变更执业、多机构备案申请审核表》（原件，1份）</w:t>
            </w:r>
            <w:r>
              <w:rPr>
                <w:rFonts w:hint="eastAsia" w:ascii="仿宋_GB2312" w:hAnsi="仿宋_GB2312" w:eastAsia="仿宋_GB2312" w:cs="仿宋_GB2312"/>
                <w:b w:val="0"/>
                <w:i w:val="0"/>
                <w:spacing w:val="0"/>
                <w:sz w:val="24"/>
                <w:lang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1.</w:t>
            </w:r>
            <w:r>
              <w:rPr>
                <w:rFonts w:hint="eastAsia" w:ascii="仿宋_GB2312" w:hAnsi="仿宋_GB2312" w:eastAsia="仿宋_GB2312" w:cs="仿宋_GB2312"/>
                <w:b/>
                <w:i w:val="0"/>
                <w:spacing w:val="0"/>
                <w:sz w:val="24"/>
              </w:rPr>
              <w:t>受理</w:t>
            </w:r>
            <w:r>
              <w:rPr>
                <w:rFonts w:hint="eastAsia" w:ascii="仿宋_GB2312" w:hAnsi="仿宋_GB2312" w:eastAsia="仿宋_GB2312" w:cs="仿宋_GB2312"/>
                <w:b w:val="0"/>
                <w:i w:val="0"/>
                <w:spacing w:val="0"/>
                <w:sz w:val="24"/>
              </w:rPr>
              <w:t>：材料齐全且符合法定形式的，</w:t>
            </w:r>
            <w:r>
              <w:rPr>
                <w:rFonts w:hint="eastAsia" w:ascii="仿宋_GB2312" w:hAnsi="仿宋_GB2312" w:eastAsia="仿宋_GB2312" w:cs="仿宋_GB2312"/>
                <w:b w:val="0"/>
                <w:i w:val="0"/>
                <w:spacing w:val="0"/>
                <w:sz w:val="24"/>
                <w:lang w:eastAsia="zh-CN"/>
              </w:rPr>
              <w:t>线上“医师电子化注册系统”提交申请，线下将材料提交</w:t>
            </w:r>
            <w:r>
              <w:rPr>
                <w:rFonts w:hint="eastAsia" w:ascii="仿宋_GB2312" w:hAnsi="仿宋_GB2312" w:eastAsia="仿宋_GB2312" w:cs="仿宋_GB2312"/>
                <w:b w:val="0"/>
                <w:i w:val="0"/>
                <w:spacing w:val="0"/>
                <w:sz w:val="24"/>
              </w:rPr>
              <w:t>窗口</w:t>
            </w:r>
            <w:r>
              <w:rPr>
                <w:rFonts w:hint="eastAsia" w:ascii="仿宋_GB2312" w:hAnsi="仿宋_GB2312" w:eastAsia="仿宋_GB2312" w:cs="仿宋_GB2312"/>
                <w:b w:val="0"/>
                <w:i w:val="0"/>
                <w:spacing w:val="0"/>
                <w:sz w:val="24"/>
                <w:lang w:eastAsia="zh-CN"/>
              </w:rPr>
              <w:t>，窗口</w:t>
            </w:r>
            <w:r>
              <w:rPr>
                <w:rFonts w:hint="eastAsia" w:ascii="仿宋_GB2312" w:hAnsi="仿宋_GB2312" w:eastAsia="仿宋_GB2312" w:cs="仿宋_GB2312"/>
                <w:b w:val="0"/>
                <w:i w:val="0"/>
                <w:spacing w:val="0"/>
                <w:sz w:val="24"/>
              </w:rPr>
              <w:t>当场出具《受理通知书》；需补正的，一次性告知补正内容；</w:t>
            </w:r>
            <w:r>
              <w:rPr>
                <w:rFonts w:hint="eastAsia" w:ascii="仿宋_GB2312" w:hAnsi="仿宋_GB2312" w:eastAsia="仿宋_GB2312" w:cs="仿宋_GB2312"/>
                <w:b w:val="0"/>
                <w:i w:val="0"/>
                <w:spacing w:val="0"/>
                <w:sz w:val="24"/>
                <w:lang w:val="en-US" w:eastAsia="zh-CN"/>
              </w:rPr>
              <w:t>2</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i w:val="0"/>
                <w:spacing w:val="0"/>
                <w:sz w:val="24"/>
                <w:lang w:eastAsia="zh-CN"/>
              </w:rPr>
              <w:t>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eastAsia="zh-CN"/>
              </w:rPr>
              <w:t>对申报材料进行书面形式审查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3</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i w:val="0"/>
                <w:spacing w:val="0"/>
                <w:sz w:val="24"/>
                <w:lang w:eastAsia="zh-CN"/>
              </w:rPr>
              <w:t>决定</w:t>
            </w:r>
            <w:r>
              <w:rPr>
                <w:rFonts w:hint="eastAsia" w:ascii="仿宋_GB2312" w:hAnsi="仿宋_GB2312" w:eastAsia="仿宋_GB2312" w:cs="仿宋_GB2312"/>
                <w:b w:val="0"/>
                <w:i w:val="0"/>
                <w:spacing w:val="0"/>
                <w:sz w:val="24"/>
              </w:rPr>
              <w:t>：审</w:t>
            </w:r>
            <w:r>
              <w:rPr>
                <w:rFonts w:hint="eastAsia" w:ascii="仿宋_GB2312" w:hAnsi="仿宋_GB2312" w:eastAsia="仿宋_GB2312" w:cs="仿宋_GB2312"/>
                <w:b w:val="0"/>
                <w:i w:val="0"/>
                <w:spacing w:val="0"/>
                <w:sz w:val="24"/>
                <w:lang w:eastAsia="zh-CN"/>
              </w:rPr>
              <w:t>查合格者</w:t>
            </w:r>
            <w:r>
              <w:rPr>
                <w:rFonts w:hint="eastAsia" w:ascii="仿宋_GB2312" w:hAnsi="仿宋_GB2312" w:eastAsia="仿宋_GB2312" w:cs="仿宋_GB2312"/>
                <w:b w:val="0"/>
                <w:i w:val="0"/>
                <w:spacing w:val="0"/>
                <w:sz w:val="24"/>
              </w:rPr>
              <w:t>，发放</w:t>
            </w:r>
            <w:r>
              <w:rPr>
                <w:rFonts w:hint="eastAsia" w:ascii="仿宋_GB2312" w:hAnsi="仿宋_GB2312" w:eastAsia="仿宋_GB2312" w:cs="仿宋_GB2312"/>
                <w:b w:val="0"/>
                <w:i w:val="0"/>
                <w:spacing w:val="0"/>
                <w:sz w:val="24"/>
                <w:lang w:eastAsia="zh-CN"/>
              </w:rPr>
              <w:t>《医师执业证书》</w:t>
            </w:r>
            <w:r>
              <w:rPr>
                <w:rFonts w:hint="eastAsia" w:ascii="仿宋_GB2312" w:hAnsi="仿宋_GB2312" w:eastAsia="仿宋_GB2312" w:cs="仿宋_GB2312"/>
                <w:b w:val="0"/>
                <w:i w:val="0"/>
                <w:spacing w:val="0"/>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法定时限：</w:t>
            </w:r>
            <w:r>
              <w:rPr>
                <w:rFonts w:hint="eastAsia" w:ascii="仿宋_GB2312" w:hAnsi="仿宋_GB2312" w:eastAsia="仿宋_GB2312" w:cs="仿宋_GB2312"/>
                <w:b w:val="0"/>
                <w:i w:val="0"/>
                <w:spacing w:val="0"/>
                <w:sz w:val="24"/>
                <w:lang w:val="en-US" w:eastAsia="zh-CN"/>
              </w:rPr>
              <w:t>20</w:t>
            </w:r>
            <w:r>
              <w:rPr>
                <w:rFonts w:hint="eastAsia" w:ascii="仿宋_GB2312" w:hAnsi="仿宋_GB2312" w:eastAsia="仿宋_GB2312" w:cs="仿宋_GB2312"/>
                <w:b w:val="0"/>
                <w:i w:val="0"/>
                <w:spacing w:val="0"/>
                <w:sz w:val="24"/>
              </w:rPr>
              <w:t>个工作日；承诺时限：</w:t>
            </w:r>
            <w:r>
              <w:rPr>
                <w:rFonts w:hint="eastAsia" w:ascii="仿宋_GB2312" w:hAnsi="仿宋_GB2312" w:eastAsia="仿宋_GB2312" w:cs="仿宋_GB2312"/>
                <w:b w:val="0"/>
                <w:i w:val="0"/>
                <w:spacing w:val="0"/>
                <w:sz w:val="24"/>
                <w:lang w:val="en-US" w:eastAsia="zh-CN"/>
              </w:rPr>
              <w:t>1</w:t>
            </w:r>
            <w:r>
              <w:rPr>
                <w:rFonts w:hint="eastAsia" w:ascii="仿宋_GB2312" w:hAnsi="仿宋_GB2312" w:eastAsia="仿宋_GB2312" w:cs="仿宋_GB2312"/>
                <w:b w:val="0"/>
                <w:i w:val="0"/>
                <w:spacing w:val="0"/>
                <w:sz w:val="24"/>
              </w:rPr>
              <w:t>个工作日（不含材料补正时间）。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14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6829"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窗口电话：</w:t>
            </w:r>
            <w:r>
              <w:rPr>
                <w:rFonts w:hint="eastAsia" w:ascii="仿宋_GB2312" w:hAnsi="仿宋_GB2312" w:eastAsia="仿宋_GB2312" w:cs="仿宋_GB2312"/>
                <w:b w:val="0"/>
                <w:i w:val="0"/>
                <w:spacing w:val="0"/>
                <w:sz w:val="24"/>
                <w:lang w:val="en-US" w:eastAsia="zh-CN"/>
              </w:rPr>
              <w:t>0352-7982037</w:t>
            </w:r>
            <w:r>
              <w:rPr>
                <w:rFonts w:hint="eastAsia" w:ascii="仿宋_GB2312" w:hAnsi="仿宋_GB2312" w:eastAsia="仿宋_GB2312" w:cs="仿宋_GB2312"/>
                <w:b w:val="0"/>
                <w:i w:val="0"/>
                <w:spacing w:val="0"/>
                <w:sz w:val="24"/>
              </w:rPr>
              <w:t>；线上咨询：</w:t>
            </w:r>
            <w:r>
              <w:rPr>
                <w:rFonts w:hint="eastAsia" w:ascii="仿宋_GB2312" w:hAnsi="仿宋_GB2312" w:eastAsia="仿宋_GB2312" w:cs="仿宋_GB2312"/>
                <w:b w:val="0"/>
                <w:i w:val="0"/>
                <w:spacing w:val="0"/>
                <w:sz w:val="24"/>
                <w:lang w:eastAsia="zh-CN"/>
              </w:rPr>
              <w:t>山西省</w:t>
            </w:r>
            <w:r>
              <w:rPr>
                <w:rFonts w:hint="eastAsia" w:ascii="仿宋_GB2312" w:hAnsi="仿宋_GB2312" w:eastAsia="仿宋_GB2312" w:cs="仿宋_GB2312"/>
                <w:b w:val="0"/>
                <w:i w:val="0"/>
                <w:spacing w:val="0"/>
                <w:sz w:val="24"/>
              </w:rPr>
              <w:t>政务服务网“智能客服”；监督电话：</w:t>
            </w:r>
            <w:r>
              <w:rPr>
                <w:rFonts w:hint="eastAsia" w:ascii="仿宋_GB2312" w:hAnsi="仿宋_GB2312" w:eastAsia="仿宋_GB2312" w:cs="仿宋_GB2312"/>
                <w:b w:val="0"/>
                <w:i w:val="0"/>
                <w:spacing w:val="0"/>
                <w:sz w:val="24"/>
                <w:lang w:val="en-US" w:eastAsia="zh-CN"/>
              </w:rPr>
              <w:t>0352-6067890</w:t>
            </w:r>
            <w:r>
              <w:rPr>
                <w:rFonts w:hint="eastAsia" w:ascii="仿宋_GB2312" w:hAnsi="仿宋_GB2312" w:eastAsia="仿宋_GB2312" w:cs="仿宋_GB2312"/>
                <w:b w:val="0"/>
                <w:i w:val="0"/>
                <w:spacing w:val="0"/>
                <w:sz w:val="24"/>
              </w:rPr>
              <w:t>。</w:t>
            </w:r>
          </w:p>
        </w:tc>
      </w:tr>
    </w:tbl>
    <w:p>
      <w:pPr>
        <w:pageBreakBefore w:val="0"/>
        <w:numPr>
          <w:ilvl w:val="0"/>
          <w:numId w:val="0"/>
        </w:numPr>
        <w:wordWrap/>
        <w:spacing w:before="160" w:after="0"/>
        <w:ind w:leftChars="0" w:right="0" w:rightChars="0"/>
        <w:jc w:val="left"/>
        <w:textAlignment w:val="auto"/>
        <w:rPr>
          <w:sz w:val="28"/>
          <w:szCs w:val="28"/>
        </w:rPr>
      </w:pPr>
      <w:r>
        <w:rPr>
          <w:rFonts w:ascii="宋体" w:hAnsi="宋体" w:eastAsia="宋体" w:cs="宋体"/>
          <w:b w:val="0"/>
          <w:i w:val="0"/>
          <w:spacing w:val="0"/>
          <w:sz w:val="28"/>
          <w:szCs w:val="28"/>
        </w:rPr>
        <w:t>附件：办理流程图</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1"/>
          <w:szCs w:val="21"/>
        </w:rPr>
      </w:pPr>
      <w:r>
        <w:rPr>
          <w:rFonts w:hint="eastAsia" w:ascii="宋体" w:hAnsi="宋体" w:eastAsia="宋体" w:cs="宋体"/>
          <w:b w:val="0"/>
          <w:i w:val="0"/>
          <w:spacing w:val="0"/>
          <w:sz w:val="21"/>
          <w:szCs w:val="21"/>
          <w:lang w:val="en-US" w:eastAsia="zh-CN"/>
        </w:rPr>
        <w:t>1.</w:t>
      </w:r>
      <w:r>
        <w:rPr>
          <w:rFonts w:hint="eastAsia" w:ascii="宋体" w:hAnsi="宋体" w:eastAsia="宋体" w:cs="宋体"/>
          <w:b w:val="0"/>
          <w:i w:val="0"/>
          <w:spacing w:val="0"/>
          <w:sz w:val="21"/>
          <w:szCs w:val="21"/>
        </w:rPr>
        <w:t>登录“国家卫健委官方网站”，点击“国家卫生计生委电子化注册系统”，选择</w:t>
      </w:r>
      <w:r>
        <w:rPr>
          <w:rFonts w:hint="eastAsia" w:ascii="宋体" w:hAnsi="宋体" w:eastAsia="宋体" w:cs="宋体"/>
          <w:b w:val="0"/>
          <w:i w:val="0"/>
          <w:spacing w:val="0"/>
          <w:sz w:val="21"/>
          <w:szCs w:val="21"/>
          <w:lang w:eastAsia="zh-CN"/>
        </w:rPr>
        <w:t>医师注册</w:t>
      </w:r>
      <w:r>
        <w:rPr>
          <w:rFonts w:hint="eastAsia" w:ascii="宋体" w:hAnsi="宋体" w:eastAsia="宋体" w:cs="宋体"/>
          <w:b w:val="0"/>
          <w:i w:val="0"/>
          <w:spacing w:val="0"/>
          <w:sz w:val="21"/>
          <w:szCs w:val="21"/>
        </w:rPr>
        <w:t>个人端入口办理</w:t>
      </w:r>
      <w:r>
        <w:rPr>
          <w:rFonts w:hint="eastAsia" w:ascii="宋体" w:hAnsi="宋体" w:eastAsia="宋体" w:cs="宋体"/>
          <w:b w:val="0"/>
          <w:i w:val="0"/>
          <w:spacing w:val="0"/>
          <w:sz w:val="21"/>
          <w:szCs w:val="21"/>
          <w:lang w:eastAsia="zh-CN"/>
        </w:rPr>
        <w:t>申请或在“医通办”小程序办理申请</w:t>
      </w:r>
      <w:r>
        <w:rPr>
          <w:rFonts w:ascii="宋体" w:hAnsi="宋体" w:eastAsia="宋体" w:cs="宋体"/>
          <w:b w:val="0"/>
          <w:i w:val="0"/>
          <w:spacing w:val="0"/>
          <w:sz w:val="21"/>
          <w:szCs w:val="21"/>
        </w:rPr>
        <w:t>；</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1"/>
          <w:szCs w:val="21"/>
        </w:rPr>
      </w:pPr>
      <w:r>
        <w:rPr>
          <w:rFonts w:hint="eastAsia" w:ascii="宋体" w:hAnsi="宋体" w:eastAsia="宋体" w:cs="宋体"/>
          <w:b w:val="0"/>
          <w:i w:val="0"/>
          <w:spacing w:val="0"/>
          <w:sz w:val="21"/>
          <w:szCs w:val="21"/>
          <w:lang w:val="en-US" w:eastAsia="zh-CN"/>
        </w:rPr>
        <w:t>2.个人</w:t>
      </w:r>
      <w:r>
        <w:rPr>
          <w:rFonts w:hint="eastAsia" w:ascii="宋体" w:hAnsi="宋体" w:eastAsia="宋体" w:cs="宋体"/>
          <w:b w:val="0"/>
          <w:i w:val="0"/>
          <w:spacing w:val="0"/>
          <w:sz w:val="21"/>
          <w:szCs w:val="21"/>
          <w:lang w:eastAsia="zh-CN"/>
        </w:rPr>
        <w:t>“医师电子化注册系统”提交申请，经医疗机构审核通过后，打印《医师执业、变更执业、多机构备案申请审核表》</w:t>
      </w:r>
      <w:r>
        <w:rPr>
          <w:rFonts w:ascii="宋体" w:hAnsi="宋体" w:eastAsia="宋体" w:cs="宋体"/>
          <w:b w:val="0"/>
          <w:i w:val="0"/>
          <w:spacing w:val="0"/>
          <w:sz w:val="21"/>
          <w:szCs w:val="21"/>
        </w:rPr>
        <w:t>。</w:t>
      </w: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shd w:val="clear" w:color="auto" w:fill="FFFFFF"/>
        <w:spacing w:after="0"/>
        <w:jc w:val="center"/>
        <w:rPr>
          <w:rFonts w:ascii="Nimbus Roman No9 L" w:hAnsi="Nimbus Roman No9 L" w:cs="Nimbus Roman No9 L"/>
          <w:b/>
          <w:bCs/>
          <w:color w:val="000000"/>
          <w:sz w:val="32"/>
          <w:szCs w:val="32"/>
        </w:rPr>
      </w:pPr>
      <w:r>
        <w:rPr>
          <w:rFonts w:hint="eastAsia" w:ascii="Nimbus Roman No9 L" w:hAnsi="Nimbus Roman No9 L" w:eastAsia="黑体" w:cs="Nimbus Roman No9 L"/>
          <w:b/>
          <w:color w:val="000000"/>
          <w:sz w:val="36"/>
          <w:szCs w:val="36"/>
          <w:shd w:val="clear" w:color="auto" w:fill="FFFFFF"/>
          <w:lang w:val="en-US" w:eastAsia="zh-CN"/>
        </w:rPr>
        <w:t>医师执业注册</w:t>
      </w:r>
      <w:r>
        <w:rPr>
          <w:rFonts w:ascii="Nimbus Roman No9 L" w:hAnsi="Nimbus Roman No9 L" w:eastAsia="黑体" w:cs="Nimbus Roman No9 L"/>
          <w:b/>
          <w:color w:val="000000"/>
          <w:sz w:val="36"/>
          <w:szCs w:val="36"/>
          <w:shd w:val="clear" w:color="auto" w:fill="FFFFFF"/>
        </w:rPr>
        <w:t>流程图</w:t>
      </w:r>
    </w:p>
    <w:p>
      <w:pPr>
        <w:jc w:val="center"/>
        <w:rPr>
          <w:rFonts w:ascii="Nimbus Roman No9 L" w:hAnsi="Nimbus Roman No9 L" w:cs="Nimbus Roman No9 L"/>
          <w:sz w:val="15"/>
          <w:szCs w:val="15"/>
        </w:rPr>
      </w:pPr>
    </w:p>
    <w:p>
      <w:pPr>
        <w:rPr>
          <w:rFonts w:ascii="Nimbus Roman No9 L" w:hAnsi="Nimbus Roman No9 L" w:cs="Nimbus Roman No9 L"/>
          <w:sz w:val="15"/>
          <w:szCs w:val="15"/>
        </w:rPr>
      </w:pPr>
      <w:r>
        <w:rPr>
          <w:rFonts w:ascii="Nimbus Roman No9 L" w:hAnsi="Nimbus Roman No9 L" w:cs="Nimbus Roman No9 L"/>
          <w:sz w:val="15"/>
        </w:rPr>
        <mc:AlternateContent>
          <mc:Choice Requires="wpg">
            <w:drawing>
              <wp:anchor distT="0" distB="0" distL="114300" distR="114300" simplePos="0" relativeHeight="251659264" behindDoc="0" locked="0" layoutInCell="1" allowOverlap="1">
                <wp:simplePos x="0" y="0"/>
                <wp:positionH relativeFrom="column">
                  <wp:posOffset>1748155</wp:posOffset>
                </wp:positionH>
                <wp:positionV relativeFrom="paragraph">
                  <wp:posOffset>138430</wp:posOffset>
                </wp:positionV>
                <wp:extent cx="2112010" cy="4495800"/>
                <wp:effectExtent l="12065" t="7620" r="28575" b="11430"/>
                <wp:wrapNone/>
                <wp:docPr id="27" name="组合 27"/>
                <wp:cNvGraphicFramePr/>
                <a:graphic xmlns:a="http://schemas.openxmlformats.org/drawingml/2006/main">
                  <a:graphicData uri="http://schemas.microsoft.com/office/word/2010/wordprocessingGroup">
                    <wpg:wgp>
                      <wpg:cNvGrpSpPr/>
                      <wpg:grpSpPr>
                        <a:xfrm>
                          <a:off x="0" y="0"/>
                          <a:ext cx="2112010" cy="4495800"/>
                          <a:chOff x="3728" y="2750"/>
                          <a:chExt cx="3326" cy="7080"/>
                        </a:xfrm>
                      </wpg:grpSpPr>
                      <wps:wsp>
                        <wps:cNvPr id="22" name="直接连接符 22"/>
                        <wps:cNvCnPr/>
                        <wps:spPr>
                          <a:xfrm>
                            <a:off x="5391" y="4787"/>
                            <a:ext cx="1" cy="1635"/>
                          </a:xfrm>
                          <a:prstGeom prst="line">
                            <a:avLst/>
                          </a:prstGeom>
                          <a:ln w="6350" cap="flat" cmpd="sng">
                            <a:solidFill>
                              <a:srgbClr val="000000"/>
                            </a:solidFill>
                            <a:prstDash val="solid"/>
                            <a:headEnd type="none" w="med" len="med"/>
                            <a:tailEnd type="triangle" w="med" len="med"/>
                          </a:ln>
                        </wps:spPr>
                        <wps:bodyPr upright="true"/>
                      </wps:wsp>
                      <wps:wsp>
                        <wps:cNvPr id="23" name="流程图: 可选过程 23"/>
                        <wps:cNvSpPr/>
                        <wps:spPr>
                          <a:xfrm>
                            <a:off x="4514" y="8850"/>
                            <a:ext cx="1903" cy="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exact"/>
                                <w:jc w:val="center"/>
                                <w:rPr>
                                  <w:rFonts w:hint="eastAsia" w:ascii="宋体" w:hAnsi="宋体" w:cs="宋体"/>
                                  <w:sz w:val="21"/>
                                  <w:szCs w:val="21"/>
                                </w:rPr>
                              </w:pPr>
                            </w:p>
                            <w:p>
                              <w:pPr>
                                <w:spacing w:after="0" w:line="240" w:lineRule="exact"/>
                                <w:jc w:val="center"/>
                                <w:rPr>
                                  <w:rFonts w:hint="eastAsia" w:ascii="宋体" w:hAnsi="宋体" w:cs="宋体"/>
                                  <w:sz w:val="21"/>
                                  <w:szCs w:val="21"/>
                                </w:rPr>
                              </w:pPr>
                              <w:r>
                                <w:rPr>
                                  <w:rFonts w:hint="eastAsia" w:ascii="宋体" w:hAnsi="宋体" w:cs="宋体"/>
                                  <w:sz w:val="21"/>
                                  <w:szCs w:val="21"/>
                                </w:rPr>
                                <w:t>决定</w:t>
                              </w:r>
                            </w:p>
                          </w:txbxContent>
                        </wps:txbx>
                        <wps:bodyPr anchor="ctr" anchorCtr="false" upright="true"/>
                      </wps:wsp>
                      <wps:wsp>
                        <wps:cNvPr id="24" name="直接连接符 24"/>
                        <wps:cNvCnPr/>
                        <wps:spPr>
                          <a:xfrm flipH="true">
                            <a:off x="5421" y="7304"/>
                            <a:ext cx="13" cy="1520"/>
                          </a:xfrm>
                          <a:prstGeom prst="line">
                            <a:avLst/>
                          </a:prstGeom>
                          <a:ln w="6350" cap="flat" cmpd="sng">
                            <a:solidFill>
                              <a:srgbClr val="000000"/>
                            </a:solidFill>
                            <a:prstDash val="solid"/>
                            <a:headEnd type="none" w="med" len="med"/>
                            <a:tailEnd type="triangle" w="med" len="med"/>
                          </a:ln>
                        </wps:spPr>
                        <wps:bodyPr upright="true"/>
                      </wps:wsp>
                      <wps:wsp>
                        <wps:cNvPr id="25" name="矩形 25"/>
                        <wps:cNvSpPr/>
                        <wps:spPr>
                          <a:xfrm>
                            <a:off x="4227" y="6422"/>
                            <a:ext cx="2353" cy="870"/>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spacing w:after="0" w:line="240" w:lineRule="exact"/>
                                <w:jc w:val="center"/>
                                <w:rPr>
                                  <w:rFonts w:hint="eastAsia" w:ascii="宋体" w:hAnsi="宋体" w:cs="宋体"/>
                                  <w:sz w:val="21"/>
                                  <w:szCs w:val="21"/>
                                </w:rPr>
                              </w:pPr>
                            </w:p>
                            <w:p>
                              <w:pPr>
                                <w:spacing w:after="0" w:line="240" w:lineRule="exact"/>
                                <w:jc w:val="center"/>
                                <w:rPr>
                                  <w:rFonts w:ascii="宋体" w:hAnsi="宋体" w:cs="宋体"/>
                                  <w:sz w:val="21"/>
                                  <w:szCs w:val="21"/>
                                </w:rPr>
                              </w:pPr>
                              <w:r>
                                <w:rPr>
                                  <w:rFonts w:hint="eastAsia" w:ascii="宋体" w:hAnsi="宋体" w:cs="宋体"/>
                                  <w:sz w:val="21"/>
                                  <w:szCs w:val="21"/>
                                </w:rPr>
                                <w:t>审查</w:t>
                              </w:r>
                            </w:p>
                            <w:p>
                              <w:pPr>
                                <w:spacing w:after="0" w:line="240" w:lineRule="exact"/>
                                <w:jc w:val="center"/>
                                <w:rPr>
                                  <w:rFonts w:ascii="宋体" w:hAnsi="宋体" w:cs="宋体"/>
                                  <w:sz w:val="21"/>
                                  <w:szCs w:val="21"/>
                                </w:rPr>
                              </w:pPr>
                            </w:p>
                          </w:txbxContent>
                        </wps:txbx>
                        <wps:bodyPr anchor="ctr" anchorCtr="false" upright="true"/>
                      </wps:wsp>
                      <wps:wsp>
                        <wps:cNvPr id="26" name="菱形 26"/>
                        <wps:cNvSpPr/>
                        <wps:spPr>
                          <a:xfrm>
                            <a:off x="3728" y="2750"/>
                            <a:ext cx="3326" cy="2037"/>
                          </a:xfrm>
                          <a:prstGeom prst="diamond">
                            <a:avLst/>
                          </a:prstGeom>
                          <a:solidFill>
                            <a:srgbClr val="FFFFFF"/>
                          </a:solidFill>
                          <a:ln w="12700" cap="flat" cmpd="sng">
                            <a:solidFill>
                              <a:srgbClr val="000000"/>
                            </a:solidFill>
                            <a:prstDash val="solid"/>
                            <a:miter/>
                            <a:headEnd type="none" w="med" len="med"/>
                            <a:tailEnd type="none" w="med" len="med"/>
                          </a:ln>
                        </wps:spPr>
                        <wps:txbx>
                          <w:txbxContent>
                            <w:p>
                              <w:pPr>
                                <w:spacing w:after="0" w:line="240" w:lineRule="exact"/>
                                <w:jc w:val="center"/>
                                <w:rPr>
                                  <w:rFonts w:hint="eastAsia" w:ascii="宋体" w:hAnsi="宋体" w:cs="宋体"/>
                                  <w:sz w:val="21"/>
                                  <w:szCs w:val="21"/>
                                </w:rPr>
                              </w:pPr>
                            </w:p>
                            <w:p>
                              <w:pPr>
                                <w:spacing w:after="0" w:line="240" w:lineRule="exact"/>
                                <w:jc w:val="center"/>
                                <w:rPr>
                                  <w:rFonts w:ascii="宋体" w:hAnsi="宋体" w:cs="宋体"/>
                                  <w:sz w:val="21"/>
                                  <w:szCs w:val="21"/>
                                </w:rPr>
                              </w:pPr>
                              <w:r>
                                <w:rPr>
                                  <w:rFonts w:hint="eastAsia" w:ascii="宋体" w:hAnsi="宋体" w:cs="宋体"/>
                                  <w:sz w:val="21"/>
                                  <w:szCs w:val="21"/>
                                </w:rPr>
                                <w:t>受理</w:t>
                              </w:r>
                            </w:p>
                          </w:txbxContent>
                        </wps:txbx>
                        <wps:bodyPr anchor="ctr" anchorCtr="false" upright="true"/>
                      </wps:wsp>
                    </wpg:wgp>
                  </a:graphicData>
                </a:graphic>
              </wp:anchor>
            </w:drawing>
          </mc:Choice>
          <mc:Fallback>
            <w:pict>
              <v:group id="_x0000_s1026" o:spid="_x0000_s1026" o:spt="203" style="position:absolute;left:0pt;margin-left:137.65pt;margin-top:10.9pt;height:354pt;width:166.3pt;z-index:251659264;mso-width-relative:page;mso-height-relative:page;" coordorigin="3728,2750" coordsize="3326,7080" o:gfxdata="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">
                <o:lock v:ext="edit" aspectratio="f"/>
                <v:line id="_x0000_s1026" o:spid="_x0000_s1026" o:spt="20" style="position:absolute;left:5391;top:4787;height:1635;width:1;" filled="f" stroked="t" coordsize="21600,21600" o:gfxdata="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aVkG8L0AAADbAAAADwAAAAAAAAABACAAAAA4AAAAZHJzL2Rvd25yZXYu&#10;eG1sUEsBAhQAFAAAAAgAh07iQDMvBZ47AAAAOQAAABAAAAAAAAAAAQAgAAAAIgEAAGRycy9zaGFw&#10;ZXhtbC54bWxQSwUGAAAAAAYABgBbAQAAzAMAAAAA&#10;">
                  <v:fill on="f" focussize="0,0"/>
                  <v:stroke weight="0.5pt" color="#000000" joinstyle="round" endarrow="block"/>
                  <v:imagedata o:title=""/>
                  <o:lock v:ext="edit" aspectratio="f"/>
                </v:line>
                <v:shape id="_x0000_s1026" o:spid="_x0000_s1026" o:spt="176" type="#_x0000_t176" style="position:absolute;left:4514;top:8850;height:980;width:1903;v-text-anchor:middle;" fillcolor="#FFFFFF" filled="t" stroked="t" coordsize="21600,21600" o:gfxdata="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nAHHAvAAAANs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spacing w:after="0" w:line="240" w:lineRule="exact"/>
                          <w:jc w:val="center"/>
                          <w:rPr>
                            <w:rFonts w:hint="eastAsia" w:ascii="宋体" w:hAnsi="宋体" w:cs="宋体"/>
                            <w:sz w:val="21"/>
                            <w:szCs w:val="21"/>
                          </w:rPr>
                        </w:pPr>
                      </w:p>
                      <w:p>
                        <w:pPr>
                          <w:spacing w:after="0" w:line="240" w:lineRule="exact"/>
                          <w:jc w:val="center"/>
                          <w:rPr>
                            <w:rFonts w:hint="eastAsia" w:ascii="宋体" w:hAnsi="宋体" w:cs="宋体"/>
                            <w:sz w:val="21"/>
                            <w:szCs w:val="21"/>
                          </w:rPr>
                        </w:pPr>
                        <w:r>
                          <w:rPr>
                            <w:rFonts w:hint="eastAsia" w:ascii="宋体" w:hAnsi="宋体" w:cs="宋体"/>
                            <w:sz w:val="21"/>
                            <w:szCs w:val="21"/>
                          </w:rPr>
                          <w:t>决定</w:t>
                        </w:r>
                      </w:p>
                    </w:txbxContent>
                  </v:textbox>
                </v:shape>
                <v:line id="_x0000_s1026" o:spid="_x0000_s1026" o:spt="20" style="position:absolute;left:5421;top:7304;flip:x;height:1520;width:13;" filled="f" stroked="t" coordsize="21600,21600" o:gfxdata="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Sa+eIvwAAANsAAAAPAAAAAAAAAAEAIAAAADgAAABkcnMvZG93bnJl&#10;di54bWxQSwECFAAUAAAACACHTuJAMy8FnjsAAAA5AAAAEAAAAAAAAAABACAAAAAkAQAAZHJzL3No&#10;YXBleG1sLnhtbFBLBQYAAAAABgAGAFsBAADOAwAAAAA=&#10;">
                  <v:fill on="f" focussize="0,0"/>
                  <v:stroke weight="0.5pt" color="#000000" joinstyle="round" endarrow="block"/>
                  <v:imagedata o:title=""/>
                  <o:lock v:ext="edit" aspectratio="f"/>
                </v:line>
                <v:rect id="_x0000_s1026" o:spid="_x0000_s1026" o:spt="1" style="position:absolute;left:4227;top:6422;height:870;width:2353;v-text-anchor:middle;" fillcolor="#FFFFFF" filled="t" stroked="t" coordsize="21600,21600" o:gfxdata="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Zo9rBL0AAADbAAAADwAAAAAAAAABACAAAAA4AAAAZHJzL2Rvd25yZXYu&#10;eG1sUEsBAhQAFAAAAAgAh07iQDMvBZ47AAAAOQAAABAAAAAAAAAAAQAgAAAAIgEAAGRycy9zaGFw&#10;ZXhtbC54bWxQSwUGAAAAAAYABgBbAQAAzAMAAAAA&#10;">
                  <v:fill on="t" focussize="0,0"/>
                  <v:stroke weight="1pt" color="#000000" joinstyle="miter"/>
                  <v:imagedata o:title=""/>
                  <o:lock v:ext="edit" aspectratio="f"/>
                  <v:textbox>
                    <w:txbxContent>
                      <w:p>
                        <w:pPr>
                          <w:spacing w:after="0" w:line="240" w:lineRule="exact"/>
                          <w:jc w:val="center"/>
                          <w:rPr>
                            <w:rFonts w:hint="eastAsia" w:ascii="宋体" w:hAnsi="宋体" w:cs="宋体"/>
                            <w:sz w:val="21"/>
                            <w:szCs w:val="21"/>
                          </w:rPr>
                        </w:pPr>
                      </w:p>
                      <w:p>
                        <w:pPr>
                          <w:spacing w:after="0" w:line="240" w:lineRule="exact"/>
                          <w:jc w:val="center"/>
                          <w:rPr>
                            <w:rFonts w:ascii="宋体" w:hAnsi="宋体" w:cs="宋体"/>
                            <w:sz w:val="21"/>
                            <w:szCs w:val="21"/>
                          </w:rPr>
                        </w:pPr>
                        <w:r>
                          <w:rPr>
                            <w:rFonts w:hint="eastAsia" w:ascii="宋体" w:hAnsi="宋体" w:cs="宋体"/>
                            <w:sz w:val="21"/>
                            <w:szCs w:val="21"/>
                          </w:rPr>
                          <w:t>审查</w:t>
                        </w:r>
                      </w:p>
                      <w:p>
                        <w:pPr>
                          <w:spacing w:after="0" w:line="240" w:lineRule="exact"/>
                          <w:jc w:val="center"/>
                          <w:rPr>
                            <w:rFonts w:ascii="宋体" w:hAnsi="宋体" w:cs="宋体"/>
                            <w:sz w:val="21"/>
                            <w:szCs w:val="21"/>
                          </w:rPr>
                        </w:pPr>
                      </w:p>
                    </w:txbxContent>
                  </v:textbox>
                </v:rect>
                <v:shape id="_x0000_s1026" o:spid="_x0000_s1026" o:spt="4" type="#_x0000_t4" style="position:absolute;left:3728;top:2750;height:2037;width:3326;v-text-anchor:middle;" fillcolor="#FFFFFF" filled="t" stroked="t" coordsize="21600,21600" o:gfxdata="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tTu44uQAAANsAAAAPAAAAAAAAAAEAIAAAADgAAABkcnMvZG93bnJldi54bWxQ&#10;SwECFAAUAAAACACHTuJAMy8FnjsAAAA5AAAAEAAAAAAAAAABACAAAAAeAQAAZHJzL3NoYXBleG1s&#10;LnhtbFBLBQYAAAAABgAGAFsBAADIAwAAAAA=&#10;">
                  <v:fill on="t" focussize="0,0"/>
                  <v:stroke weight="1pt" color="#000000" joinstyle="miter"/>
                  <v:imagedata o:title=""/>
                  <o:lock v:ext="edit" aspectratio="f"/>
                  <v:textbox>
                    <w:txbxContent>
                      <w:p>
                        <w:pPr>
                          <w:spacing w:after="0" w:line="240" w:lineRule="exact"/>
                          <w:jc w:val="center"/>
                          <w:rPr>
                            <w:rFonts w:hint="eastAsia" w:ascii="宋体" w:hAnsi="宋体" w:cs="宋体"/>
                            <w:sz w:val="21"/>
                            <w:szCs w:val="21"/>
                          </w:rPr>
                        </w:pPr>
                      </w:p>
                      <w:p>
                        <w:pPr>
                          <w:spacing w:after="0" w:line="240" w:lineRule="exact"/>
                          <w:jc w:val="center"/>
                          <w:rPr>
                            <w:rFonts w:ascii="宋体" w:hAnsi="宋体" w:cs="宋体"/>
                            <w:sz w:val="21"/>
                            <w:szCs w:val="21"/>
                          </w:rPr>
                        </w:pPr>
                        <w:r>
                          <w:rPr>
                            <w:rFonts w:hint="eastAsia" w:ascii="宋体" w:hAnsi="宋体" w:cs="宋体"/>
                            <w:sz w:val="21"/>
                            <w:szCs w:val="21"/>
                          </w:rPr>
                          <w:t>受理</w:t>
                        </w:r>
                      </w:p>
                    </w:txbxContent>
                  </v:textbox>
                </v:shape>
              </v:group>
            </w:pict>
          </mc:Fallback>
        </mc:AlternateContent>
      </w: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tabs>
          <w:tab w:val="left" w:pos="3516"/>
        </w:tabs>
        <w:ind w:firstLine="3300" w:firstLineChars="2200"/>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b/>
          <w:bCs/>
          <w:sz w:val="15"/>
          <w:szCs w:val="15"/>
        </w:rPr>
      </w:pPr>
    </w:p>
    <w:p>
      <w:pPr>
        <w:rPr>
          <w:rFonts w:ascii="Nimbus Roman No9 L" w:hAnsi="Nimbus Roman No9 L" w:cs="Nimbus Roman No9 L"/>
          <w:b/>
          <w:bCs/>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cs="Nimbus Roman No9 L"/>
          <w:sz w:val="15"/>
          <w:szCs w:val="15"/>
        </w:rPr>
      </w:pPr>
    </w:p>
    <w:p>
      <w:pPr>
        <w:rPr>
          <w:rFonts w:ascii="Nimbus Roman No9 L" w:hAnsi="Nimbus Roman No9 L" w:eastAsia="仿宋" w:cs="Nimbus Roman No9 L"/>
          <w:sz w:val="21"/>
        </w:rPr>
      </w:pPr>
    </w:p>
    <w:p>
      <w:pPr>
        <w:pageBreakBefore w:val="0"/>
        <w:wordWrap/>
        <w:spacing w:before="160" w:after="0"/>
        <w:ind w:left="0" w:right="0"/>
        <w:jc w:val="left"/>
        <w:textAlignment w:val="auto"/>
        <w:rPr>
          <w:rFonts w:ascii="宋体" w:hAnsi="宋体" w:eastAsia="宋体" w:cs="宋体"/>
          <w:b w:val="0"/>
          <w:i w:val="0"/>
          <w:spacing w:val="0"/>
          <w:sz w:val="28"/>
          <w:szCs w:val="28"/>
        </w:rPr>
      </w:pPr>
    </w:p>
    <w:p>
      <w:pPr>
        <w:pageBreakBefore w:val="0"/>
        <w:wordWrap/>
        <w:spacing w:before="160" w:after="0"/>
        <w:ind w:left="0" w:right="0"/>
        <w:jc w:val="left"/>
        <w:textAlignment w:val="auto"/>
        <w:rPr>
          <w:sz w:val="24"/>
        </w:rPr>
      </w:pPr>
    </w:p>
    <w:sectPr>
      <w:headerReference r:id="rId3" w:type="default"/>
      <w:footerReference r:id="rId4" w:type="default"/>
      <w:pgSz w:w="1190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03A06819"/>
    <w:rsid w:val="0C1B3CF0"/>
    <w:rsid w:val="122666A3"/>
    <w:rsid w:val="15655F5A"/>
    <w:rsid w:val="18DA0A8E"/>
    <w:rsid w:val="1BB32128"/>
    <w:rsid w:val="1DFF01B0"/>
    <w:rsid w:val="259414C6"/>
    <w:rsid w:val="269A0EA3"/>
    <w:rsid w:val="2A8B1BE9"/>
    <w:rsid w:val="2AA427E9"/>
    <w:rsid w:val="30A734F4"/>
    <w:rsid w:val="30F878AC"/>
    <w:rsid w:val="33044C2E"/>
    <w:rsid w:val="334B2D3C"/>
    <w:rsid w:val="38F8669B"/>
    <w:rsid w:val="397228F1"/>
    <w:rsid w:val="3B8F03A7"/>
    <w:rsid w:val="3C6B2EB6"/>
    <w:rsid w:val="3E8E35FE"/>
    <w:rsid w:val="4203666A"/>
    <w:rsid w:val="479C7FA7"/>
    <w:rsid w:val="4A331C7B"/>
    <w:rsid w:val="4E5E5B2E"/>
    <w:rsid w:val="52B23907"/>
    <w:rsid w:val="56E61DD1"/>
    <w:rsid w:val="572F19CA"/>
    <w:rsid w:val="574C69A9"/>
    <w:rsid w:val="57D60097"/>
    <w:rsid w:val="5B9D8ED7"/>
    <w:rsid w:val="5E0314BA"/>
    <w:rsid w:val="5F993945"/>
    <w:rsid w:val="5FF85760"/>
    <w:rsid w:val="61FEE754"/>
    <w:rsid w:val="620D6DAC"/>
    <w:rsid w:val="66187ACD"/>
    <w:rsid w:val="67E73BFB"/>
    <w:rsid w:val="6ABA06E6"/>
    <w:rsid w:val="70A261E3"/>
    <w:rsid w:val="74A94712"/>
    <w:rsid w:val="75736ACE"/>
    <w:rsid w:val="78C733B9"/>
    <w:rsid w:val="7A7E7171"/>
    <w:rsid w:val="7C15268D"/>
    <w:rsid w:val="7CC876FF"/>
    <w:rsid w:val="7EAB4E7D"/>
    <w:rsid w:val="7EFA9C33"/>
    <w:rsid w:val="FEDF2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1720</Words>
  <Characters>1851</Characters>
  <TotalTime>0</TotalTime>
  <ScaleCrop>false</ScaleCrop>
  <LinksUpToDate>false</LinksUpToDate>
  <CharactersWithSpaces>1860</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2026-04-28T18:12:00Z</dcterms:created>
  <dc:creator>Apache POI</dc:creator>
  <cp:lastModifiedBy>dt</cp:lastModifiedBy>
  <dcterms:modified xsi:type="dcterms:W3CDTF">2026-06-24T10:06:52Z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n56KxhNNxH3cIPliRh/ALwFNbC8Wri/PEQ8X7YWudf4=","ProduceID":"doc_sgs:e12b74dc-1c02-459a-aae6-b3f74358aebd","ReservedCode2":"n56KxhNNxH3cIPliRh/ALwFNbC8Wri/PEQ8X7YWudf4=","PropagateID":"doc_sgs:e12b74dc-1c02-459a-aae6-b3f74358aebd","ContentProducer":"001191440101MA9Y9T4H7A00000"}</vt:lpwstr>
  </property>
  <property fmtid="{D5CDD505-2E9C-101B-9397-08002B2CF9AE}" pid="3" name="KSOProductBuildVer">
    <vt:lpwstr>2052-11.8.2.9831</vt:lpwstr>
  </property>
  <property fmtid="{D5CDD505-2E9C-101B-9397-08002B2CF9AE}" pid="4" name="KSOTemplateDocerSaveRecord">
    <vt:lpwstr>eyJoZGlkIjoiNDMxYWIwZDBlYTI5OWRhODgwMmMzMGZmMDYzNTFjZDUiLCJ1c2VySWQiOiIzMDIwMDE5NjUifQ==</vt:lpwstr>
  </property>
  <property fmtid="{D5CDD505-2E9C-101B-9397-08002B2CF9AE}" pid="5" name="ICV">
    <vt:lpwstr>9B7FCDA5AC4E4EF5AFF1DB9A4EA20F40_12</vt:lpwstr>
  </property>
</Properties>
</file>