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wordWrap/>
        <w:spacing w:before="160" w:after="0"/>
        <w:ind w:left="0" w:right="0"/>
        <w:jc w:val="center"/>
        <w:textAlignment w:val="auto"/>
        <w:rPr>
          <w:rFonts w:hint="eastAsia" w:ascii="方正小标宋简体" w:hAnsi="方正小标宋简体" w:eastAsia="方正小标宋简体" w:cs="方正小标宋简体"/>
          <w:b w:val="0"/>
          <w:bCs/>
          <w:sz w:val="44"/>
          <w:szCs w:val="44"/>
        </w:rPr>
      </w:pPr>
      <w:r>
        <w:rPr>
          <w:rFonts w:hint="eastAsia" w:ascii="方正小标宋简体" w:hAnsi="方正小标宋简体" w:eastAsia="方正小标宋简体" w:cs="方正小标宋简体"/>
          <w:b w:val="0"/>
          <w:bCs/>
          <w:i w:val="0"/>
          <w:spacing w:val="0"/>
          <w:sz w:val="44"/>
          <w:szCs w:val="44"/>
        </w:rPr>
        <w:t>高频次审批业务办事指引</w:t>
      </w:r>
    </w:p>
    <w:p>
      <w:pPr>
        <w:pageBreakBefore w:val="0"/>
        <w:wordWrap/>
        <w:spacing w:before="160" w:after="0"/>
        <w:ind w:left="0" w:right="0"/>
        <w:jc w:val="left"/>
        <w:textAlignment w:val="auto"/>
        <w:rPr>
          <w:rFonts w:hint="eastAsia" w:ascii="仿宋_GB2312" w:hAnsi="仿宋_GB2312" w:eastAsia="仿宋_GB2312" w:cs="仿宋_GB2312"/>
          <w:b w:val="0"/>
          <w:i w:val="0"/>
          <w:spacing w:val="0"/>
          <w:sz w:val="32"/>
          <w:szCs w:val="32"/>
        </w:rPr>
      </w:pPr>
      <w:r>
        <w:rPr>
          <w:rFonts w:hint="eastAsia" w:ascii="仿宋_GB2312" w:hAnsi="仿宋_GB2312" w:eastAsia="仿宋_GB2312" w:cs="仿宋_GB2312"/>
          <w:b/>
          <w:i w:val="0"/>
          <w:spacing w:val="0"/>
          <w:sz w:val="32"/>
          <w:szCs w:val="32"/>
        </w:rPr>
        <w:t>事项名称</w:t>
      </w:r>
      <w:r>
        <w:rPr>
          <w:rFonts w:hint="eastAsia" w:ascii="仿宋_GB2312" w:hAnsi="仿宋_GB2312" w:eastAsia="仿宋_GB2312" w:cs="仿宋_GB2312"/>
          <w:b w:val="0"/>
          <w:i w:val="0"/>
          <w:spacing w:val="0"/>
          <w:sz w:val="32"/>
          <w:szCs w:val="32"/>
        </w:rPr>
        <w:t>：招标方案核准</w:t>
      </w:r>
    </w:p>
    <w:p>
      <w:pPr>
        <w:pageBreakBefore w:val="0"/>
        <w:wordWrap/>
        <w:spacing w:before="160" w:after="0"/>
        <w:ind w:left="0" w:right="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b/>
          <w:i w:val="0"/>
          <w:spacing w:val="0"/>
          <w:sz w:val="32"/>
          <w:szCs w:val="32"/>
        </w:rPr>
        <w:t>实施部门</w:t>
      </w:r>
      <w:r>
        <w:rPr>
          <w:rFonts w:hint="eastAsia" w:ascii="仿宋_GB2312" w:hAnsi="仿宋_GB2312" w:eastAsia="仿宋_GB2312" w:cs="仿宋_GB2312"/>
          <w:b w:val="0"/>
          <w:i w:val="0"/>
          <w:spacing w:val="0"/>
          <w:sz w:val="32"/>
          <w:szCs w:val="32"/>
        </w:rPr>
        <w:t>：</w:t>
      </w:r>
      <w:r>
        <w:rPr>
          <w:rFonts w:hint="eastAsia" w:ascii="仿宋_GB2312" w:hAnsi="仿宋_GB2312" w:eastAsia="仿宋_GB2312" w:cs="仿宋_GB2312"/>
          <w:b w:val="0"/>
          <w:i w:val="0"/>
          <w:spacing w:val="0"/>
          <w:sz w:val="32"/>
          <w:szCs w:val="32"/>
          <w:lang w:val="en-US" w:eastAsia="zh-CN"/>
        </w:rPr>
        <w:t>大同市行政审批服务管理局投资项目科</w:t>
      </w:r>
      <w:bookmarkStart w:id="0" w:name="_GoBack"/>
      <w:bookmarkEnd w:id="0"/>
    </w:p>
    <w:tbl>
      <w:tblPr>
        <w:tblStyle w:val="5"/>
        <w:tblW w:w="0" w:type="auto"/>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0" w:type="dxa"/>
          <w:bottom w:w="0" w:type="dxa"/>
          <w:right w:w="0" w:type="dxa"/>
        </w:tblCellMar>
      </w:tblPr>
      <w:tblGrid>
        <w:gridCol w:w="3083"/>
        <w:gridCol w:w="9630"/>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rFonts w:hint="eastAsia" w:ascii="黑体" w:hAnsi="黑体" w:eastAsia="黑体" w:cs="黑体"/>
                <w:sz w:val="24"/>
              </w:rPr>
            </w:pPr>
            <w:r>
              <w:rPr>
                <w:rFonts w:hint="eastAsia" w:ascii="黑体" w:hAnsi="黑体" w:eastAsia="黑体" w:cs="黑体"/>
                <w:b w:val="0"/>
                <w:i w:val="0"/>
                <w:spacing w:val="0"/>
                <w:sz w:val="24"/>
              </w:rPr>
              <w:t>类别</w:t>
            </w:r>
          </w:p>
        </w:tc>
        <w:tc>
          <w:tcPr>
            <w:tcW w:w="9630" w:type="dxa"/>
            <w:vAlign w:val="center"/>
          </w:tcPr>
          <w:p>
            <w:pPr>
              <w:pageBreakBefore w:val="0"/>
              <w:wordWrap/>
              <w:spacing w:before="0" w:after="0"/>
              <w:ind w:left="0" w:right="0" w:firstLine="0"/>
              <w:jc w:val="center"/>
              <w:textAlignment w:val="auto"/>
              <w:rPr>
                <w:rFonts w:hint="eastAsia" w:ascii="黑体" w:hAnsi="黑体" w:eastAsia="黑体" w:cs="黑体"/>
                <w:sz w:val="24"/>
              </w:rPr>
            </w:pPr>
            <w:r>
              <w:rPr>
                <w:rFonts w:hint="eastAsia" w:ascii="黑体" w:hAnsi="黑体" w:eastAsia="黑体" w:cs="黑体"/>
                <w:b w:val="0"/>
                <w:i w:val="0"/>
                <w:spacing w:val="0"/>
                <w:sz w:val="24"/>
              </w:rPr>
              <w:t>内容说明</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shd w:val="clear"/>
              </w:rPr>
              <w:t>设定依据</w:t>
            </w:r>
          </w:p>
        </w:tc>
        <w:tc>
          <w:tcPr>
            <w:tcW w:w="9630" w:type="dxa"/>
            <w:vAlign w:val="center"/>
          </w:tcPr>
          <w:p>
            <w:pPr>
              <w:pageBreakBefore w:val="0"/>
              <w:wordWrap/>
              <w:spacing w:before="0" w:after="0"/>
              <w:ind w:left="0" w:right="0" w:firstLine="0"/>
              <w:jc w:val="both"/>
              <w:textAlignment w:val="auto"/>
              <w:rPr>
                <w:rFonts w:hint="eastAsia" w:ascii="仿宋_GB2312" w:hAnsi="仿宋_GB2312" w:eastAsia="仿宋_GB2312" w:cs="仿宋_GB2312"/>
                <w:sz w:val="24"/>
              </w:rPr>
            </w:pPr>
            <w:r>
              <w:rPr>
                <w:rFonts w:hint="eastAsia" w:ascii="仿宋_GB2312" w:hAnsi="仿宋_GB2312" w:eastAsia="仿宋_GB2312" w:cs="仿宋_GB2312"/>
                <w:sz w:val="24"/>
              </w:rPr>
              <w:t>《中华人民共和国招标投标法实施条例》（2019年3月三次修订）第七条　按照国家有关规定需要履行项目审批、核准手续的依法必须进行招标的项目，其招标范围、招标方式、招标组织形式应当报项目审批、核准部门审批、核准。项目审批、核准部门应当及时将审批、核准确定的招标范围、招标方式、招标组织形式通报有关行政监督部门。</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rFonts w:hint="eastAsia" w:ascii="仿宋_GB2312" w:hAnsi="仿宋_GB2312" w:eastAsia="仿宋_GB2312" w:cs="仿宋_GB2312"/>
                <w:b w:val="0"/>
                <w:i w:val="0"/>
                <w:spacing w:val="0"/>
                <w:sz w:val="24"/>
              </w:rPr>
            </w:pPr>
            <w:r>
              <w:rPr>
                <w:rFonts w:hint="eastAsia" w:ascii="宋体" w:hAnsi="宋体" w:eastAsia="宋体" w:cs="宋体"/>
                <w:b/>
                <w:i w:val="0"/>
                <w:spacing w:val="0"/>
                <w:sz w:val="24"/>
                <w:shd w:val="clear"/>
              </w:rPr>
              <w:t>申请条件</w:t>
            </w:r>
          </w:p>
        </w:tc>
        <w:tc>
          <w:tcPr>
            <w:tcW w:w="9630" w:type="dxa"/>
            <w:vAlign w:val="center"/>
          </w:tcPr>
          <w:p>
            <w:pPr>
              <w:pageBreakBefore w:val="0"/>
              <w:wordWrap/>
              <w:spacing w:before="0" w:after="0"/>
              <w:ind w:left="0" w:right="0" w:firstLine="0"/>
              <w:jc w:val="both"/>
              <w:textAlignment w:val="auto"/>
              <w:rPr>
                <w:rFonts w:hint="eastAsia" w:ascii="仿宋_GB2312" w:hAnsi="仿宋_GB2312" w:eastAsia="仿宋_GB2312" w:cs="仿宋_GB2312"/>
                <w:b w:val="0"/>
                <w:i w:val="0"/>
                <w:spacing w:val="0"/>
                <w:sz w:val="24"/>
              </w:rPr>
            </w:pPr>
            <w:r>
              <w:rPr>
                <w:rFonts w:hint="eastAsia" w:ascii="仿宋_GB2312" w:hAnsi="仿宋_GB2312" w:eastAsia="仿宋_GB2312" w:cs="仿宋_GB2312"/>
                <w:sz w:val="24"/>
                <w:lang w:val="en-US" w:eastAsia="zh-CN"/>
              </w:rPr>
              <w:t>项目审批或核准阶段可随可行性研究报告或者项目申请报告同时受理；国有资本备案类项目具备招标平条件时可单独申请招标方案核准。</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材料清单</w:t>
            </w:r>
          </w:p>
        </w:tc>
        <w:tc>
          <w:tcPr>
            <w:tcW w:w="9630" w:type="dxa"/>
            <w:vAlign w:val="center"/>
          </w:tcPr>
          <w:p>
            <w:pPr>
              <w:pageBreakBefore w:val="0"/>
              <w:wordWrap/>
              <w:spacing w:before="0" w:after="0"/>
              <w:ind w:left="0" w:right="0" w:firstLine="0"/>
              <w:jc w:val="both"/>
              <w:textAlignment w:val="auto"/>
              <w:rPr>
                <w:rFonts w:hint="default"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山西省建设项目招标方案和不招标申请表</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办理流程</w:t>
            </w:r>
          </w:p>
        </w:tc>
        <w:tc>
          <w:tcPr>
            <w:tcW w:w="9630" w:type="dxa"/>
            <w:vAlign w:val="center"/>
          </w:tcPr>
          <w:p>
            <w:pPr>
              <w:pageBreakBefore w:val="0"/>
              <w:wordWrap/>
              <w:spacing w:before="0" w:after="0"/>
              <w:ind w:left="0" w:right="0" w:firstLine="0"/>
              <w:jc w:val="center"/>
              <w:textAlignment w:val="auto"/>
              <w:rPr>
                <w:rFonts w:hint="eastAsia" w:ascii="仿宋_GB2312" w:hAnsi="仿宋_GB2312" w:eastAsia="仿宋_GB2312" w:cs="仿宋_GB2312"/>
                <w:sz w:val="24"/>
              </w:rPr>
            </w:pPr>
            <w:r>
              <w:rPr>
                <w:rFonts w:hint="eastAsia" w:ascii="仿宋_GB2312" w:hAnsi="仿宋_GB2312" w:eastAsia="仿宋_GB2312" w:cs="仿宋_GB2312"/>
                <w:b w:val="0"/>
                <w:i w:val="0"/>
                <w:spacing w:val="0"/>
                <w:sz w:val="24"/>
              </w:rPr>
              <w:t>1.</w:t>
            </w:r>
            <w:r>
              <w:rPr>
                <w:rFonts w:hint="eastAsia" w:ascii="仿宋_GB2312" w:hAnsi="仿宋_GB2312" w:eastAsia="仿宋_GB2312" w:cs="仿宋_GB2312"/>
                <w:b w:val="0"/>
                <w:i w:val="0"/>
                <w:spacing w:val="0"/>
                <w:sz w:val="24"/>
                <w:lang w:val="en-US" w:eastAsia="zh-CN"/>
              </w:rPr>
              <w:t>受理：①</w:t>
            </w:r>
            <w:r>
              <w:rPr>
                <w:rFonts w:hint="eastAsia" w:ascii="仿宋_GB2312" w:hAnsi="仿宋_GB2312" w:eastAsia="仿宋_GB2312" w:cs="仿宋_GB2312"/>
                <w:b/>
                <w:i w:val="0"/>
                <w:spacing w:val="0"/>
                <w:sz w:val="24"/>
              </w:rPr>
              <w:t>线上申报</w:t>
            </w:r>
            <w:r>
              <w:rPr>
                <w:rFonts w:hint="eastAsia" w:ascii="仿宋_GB2312" w:hAnsi="仿宋_GB2312" w:eastAsia="仿宋_GB2312" w:cs="仿宋_GB2312"/>
                <w:b w:val="0"/>
                <w:i w:val="0"/>
                <w:spacing w:val="0"/>
                <w:sz w:val="24"/>
              </w:rPr>
              <w:t>：登录[</w:t>
            </w:r>
            <w:r>
              <w:rPr>
                <w:rFonts w:hint="eastAsia" w:ascii="仿宋_GB2312" w:hAnsi="仿宋_GB2312" w:eastAsia="仿宋_GB2312" w:cs="仿宋_GB2312"/>
                <w:b w:val="0"/>
                <w:i w:val="0"/>
                <w:spacing w:val="0"/>
                <w:sz w:val="24"/>
                <w:lang w:val="en-US" w:eastAsia="zh-CN"/>
              </w:rPr>
              <w:t>大同市</w:t>
            </w:r>
            <w:r>
              <w:rPr>
                <w:rFonts w:hint="eastAsia" w:ascii="仿宋_GB2312" w:hAnsi="仿宋_GB2312" w:eastAsia="仿宋_GB2312" w:cs="仿宋_GB2312"/>
                <w:b w:val="0"/>
                <w:i w:val="0"/>
                <w:spacing w:val="0"/>
                <w:sz w:val="24"/>
              </w:rPr>
              <w:t>政务服务网]，进入</w:t>
            </w:r>
            <w:r>
              <w:rPr>
                <w:rFonts w:hint="eastAsia" w:ascii="仿宋_GB2312" w:hAnsi="仿宋_GB2312" w:eastAsia="仿宋_GB2312" w:cs="仿宋_GB2312"/>
                <w:b w:val="0"/>
                <w:i w:val="0"/>
                <w:spacing w:val="0"/>
                <w:sz w:val="24"/>
                <w:lang w:eastAsia="zh-CN"/>
              </w:rPr>
              <w:t>投资项目</w:t>
            </w:r>
            <w:r>
              <w:rPr>
                <w:rFonts w:hint="eastAsia" w:ascii="仿宋_GB2312" w:hAnsi="仿宋_GB2312" w:eastAsia="仿宋_GB2312" w:cs="仿宋_GB2312"/>
                <w:b w:val="0"/>
                <w:i w:val="0"/>
                <w:spacing w:val="0"/>
                <w:sz w:val="24"/>
              </w:rPr>
              <w:t>专区，填写申请表并上传材料；</w:t>
            </w:r>
            <w:r>
              <w:rPr>
                <w:rFonts w:hint="eastAsia" w:ascii="仿宋_GB2312" w:hAnsi="仿宋_GB2312" w:eastAsia="仿宋_GB2312" w:cs="仿宋_GB2312"/>
                <w:b w:val="0"/>
                <w:i w:val="0"/>
                <w:spacing w:val="0"/>
                <w:sz w:val="24"/>
                <w:lang w:val="en-US" w:eastAsia="zh-CN"/>
              </w:rPr>
              <w:t>②</w:t>
            </w:r>
            <w:r>
              <w:rPr>
                <w:rFonts w:hint="eastAsia" w:ascii="仿宋_GB2312" w:hAnsi="仿宋_GB2312" w:eastAsia="仿宋_GB2312" w:cs="仿宋_GB2312"/>
                <w:b/>
                <w:i w:val="0"/>
                <w:spacing w:val="0"/>
                <w:sz w:val="24"/>
              </w:rPr>
              <w:t>窗口受理</w:t>
            </w:r>
            <w:r>
              <w:rPr>
                <w:rFonts w:hint="eastAsia" w:ascii="仿宋_GB2312" w:hAnsi="仿宋_GB2312" w:eastAsia="仿宋_GB2312" w:cs="仿宋_GB2312"/>
                <w:b w:val="0"/>
                <w:i w:val="0"/>
                <w:spacing w:val="0"/>
                <w:sz w:val="24"/>
              </w:rPr>
              <w:t>：材料齐全且符合法定形式的，窗口当场出具《受理通知书》；需补正的，一次性告知补正内容；</w:t>
            </w:r>
            <w:r>
              <w:rPr>
                <w:rFonts w:hint="eastAsia" w:ascii="仿宋_GB2312" w:hAnsi="仿宋_GB2312" w:eastAsia="仿宋_GB2312" w:cs="仿宋_GB2312"/>
                <w:b w:val="0"/>
                <w:i w:val="0"/>
                <w:spacing w:val="0"/>
                <w:sz w:val="24"/>
                <w:shd w:val="clear"/>
                <w:lang w:val="en-US" w:eastAsia="zh-CN"/>
              </w:rPr>
              <w:t>2</w:t>
            </w:r>
            <w:r>
              <w:rPr>
                <w:rFonts w:hint="eastAsia" w:ascii="仿宋_GB2312" w:hAnsi="仿宋_GB2312" w:eastAsia="仿宋_GB2312" w:cs="仿宋_GB2312"/>
                <w:b w:val="0"/>
                <w:i w:val="0"/>
                <w:spacing w:val="0"/>
                <w:sz w:val="24"/>
                <w:shd w:val="clear"/>
              </w:rPr>
              <w:t>.</w:t>
            </w:r>
            <w:r>
              <w:rPr>
                <w:rFonts w:hint="eastAsia" w:ascii="仿宋_GB2312" w:hAnsi="仿宋_GB2312" w:eastAsia="仿宋_GB2312" w:cs="仿宋_GB2312"/>
                <w:b w:val="0"/>
                <w:i w:val="0"/>
                <w:spacing w:val="0"/>
                <w:sz w:val="24"/>
                <w:shd w:val="clear"/>
                <w:lang w:val="en-US" w:eastAsia="zh-CN"/>
              </w:rPr>
              <w:t xml:space="preserve">审查 </w:t>
            </w:r>
            <w:r>
              <w:rPr>
                <w:rFonts w:hint="eastAsia" w:ascii="仿宋_GB2312" w:hAnsi="仿宋_GB2312" w:eastAsia="仿宋_GB2312" w:cs="仿宋_GB2312"/>
                <w:b w:val="0"/>
                <w:i w:val="0"/>
                <w:spacing w:val="0"/>
                <w:sz w:val="24"/>
              </w:rPr>
              <w:t>：审核项目单位提交资料并提出处办意见；</w:t>
            </w:r>
            <w:r>
              <w:rPr>
                <w:rFonts w:hint="eastAsia" w:ascii="仿宋_GB2312" w:hAnsi="仿宋_GB2312" w:eastAsia="仿宋_GB2312" w:cs="仿宋_GB2312"/>
                <w:b w:val="0"/>
                <w:i w:val="0"/>
                <w:spacing w:val="0"/>
                <w:sz w:val="24"/>
                <w:lang w:val="en-US" w:eastAsia="zh-CN"/>
              </w:rPr>
              <w:t>3</w:t>
            </w:r>
            <w:r>
              <w:rPr>
                <w:rFonts w:hint="eastAsia" w:ascii="仿宋_GB2312" w:hAnsi="仿宋_GB2312" w:eastAsia="仿宋_GB2312" w:cs="仿宋_GB2312"/>
                <w:b w:val="0"/>
                <w:i w:val="0"/>
                <w:spacing w:val="0"/>
                <w:sz w:val="24"/>
              </w:rPr>
              <w:t>.</w:t>
            </w:r>
            <w:r>
              <w:rPr>
                <w:rFonts w:hint="eastAsia" w:ascii="仿宋_GB2312" w:hAnsi="仿宋_GB2312" w:eastAsia="仿宋_GB2312" w:cs="仿宋_GB2312"/>
                <w:b w:val="0"/>
                <w:i w:val="0"/>
                <w:spacing w:val="0"/>
                <w:sz w:val="24"/>
                <w:lang w:val="en-US" w:eastAsia="zh-CN"/>
              </w:rPr>
              <w:t>决定</w:t>
            </w:r>
            <w:r>
              <w:rPr>
                <w:rFonts w:hint="eastAsia" w:ascii="仿宋_GB2312" w:hAnsi="仿宋_GB2312" w:eastAsia="仿宋_GB2312" w:cs="仿宋_GB2312"/>
                <w:b w:val="0"/>
                <w:i w:val="0"/>
                <w:spacing w:val="0"/>
                <w:sz w:val="24"/>
              </w:rPr>
              <w:t>：审批通过后，</w:t>
            </w:r>
            <w:r>
              <w:rPr>
                <w:rFonts w:hint="eastAsia" w:ascii="仿宋_GB2312" w:hAnsi="仿宋_GB2312" w:eastAsia="仿宋_GB2312" w:cs="仿宋_GB2312"/>
                <w:b w:val="0"/>
                <w:i w:val="0"/>
                <w:spacing w:val="0"/>
                <w:sz w:val="24"/>
                <w:lang w:val="en-US" w:eastAsia="zh-CN"/>
              </w:rPr>
              <w:t>出具大同市建设项目招标方案和不招标申请核准表</w:t>
            </w:r>
            <w:r>
              <w:rPr>
                <w:rFonts w:hint="eastAsia" w:ascii="仿宋_GB2312" w:hAnsi="仿宋_GB2312" w:eastAsia="仿宋_GB2312" w:cs="仿宋_GB2312"/>
                <w:b w:val="0"/>
                <w:i w:val="0"/>
                <w:spacing w:val="0"/>
                <w:sz w:val="24"/>
              </w:rPr>
              <w: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办理时限</w:t>
            </w:r>
          </w:p>
        </w:tc>
        <w:tc>
          <w:tcPr>
            <w:tcW w:w="9630" w:type="dxa"/>
            <w:vAlign w:val="center"/>
          </w:tcPr>
          <w:p>
            <w:pPr>
              <w:pageBreakBefore w:val="0"/>
              <w:wordWrap/>
              <w:spacing w:before="0" w:after="0"/>
              <w:ind w:left="0" w:right="0" w:firstLine="0"/>
              <w:jc w:val="center"/>
              <w:textAlignment w:val="auto"/>
              <w:rPr>
                <w:rFonts w:hint="eastAsia" w:ascii="仿宋_GB2312" w:hAnsi="仿宋_GB2312" w:eastAsia="仿宋_GB2312" w:cs="仿宋_GB2312"/>
                <w:sz w:val="24"/>
              </w:rPr>
            </w:pPr>
            <w:r>
              <w:rPr>
                <w:rFonts w:hint="eastAsia" w:ascii="仿宋_GB2312" w:hAnsi="仿宋_GB2312" w:eastAsia="仿宋_GB2312" w:cs="仿宋_GB2312"/>
                <w:b w:val="0"/>
                <w:i w:val="0"/>
                <w:spacing w:val="0"/>
                <w:sz w:val="24"/>
              </w:rPr>
              <w:t>法定时限：</w:t>
            </w:r>
            <w:r>
              <w:rPr>
                <w:rFonts w:hint="eastAsia" w:ascii="仿宋_GB2312" w:hAnsi="仿宋_GB2312" w:eastAsia="仿宋_GB2312" w:cs="仿宋_GB2312"/>
                <w:b w:val="0"/>
                <w:i w:val="0"/>
                <w:spacing w:val="0"/>
                <w:sz w:val="24"/>
                <w:lang w:val="en-US" w:eastAsia="zh-CN"/>
              </w:rPr>
              <w:t>20</w:t>
            </w:r>
            <w:r>
              <w:rPr>
                <w:rFonts w:hint="eastAsia" w:ascii="仿宋_GB2312" w:hAnsi="仿宋_GB2312" w:eastAsia="仿宋_GB2312" w:cs="仿宋_GB2312"/>
                <w:b w:val="0"/>
                <w:i w:val="0"/>
                <w:spacing w:val="0"/>
                <w:sz w:val="24"/>
              </w:rPr>
              <w:t>个工作日；承诺时限：</w:t>
            </w:r>
            <w:r>
              <w:rPr>
                <w:rFonts w:hint="eastAsia" w:ascii="仿宋_GB2312" w:hAnsi="仿宋_GB2312" w:eastAsia="仿宋_GB2312" w:cs="仿宋_GB2312"/>
                <w:b w:val="0"/>
                <w:i w:val="0"/>
                <w:spacing w:val="0"/>
                <w:sz w:val="24"/>
                <w:lang w:val="en-US" w:eastAsia="zh-CN"/>
              </w:rPr>
              <w:t>5</w:t>
            </w:r>
            <w:r>
              <w:rPr>
                <w:rFonts w:hint="eastAsia" w:ascii="仿宋_GB2312" w:hAnsi="仿宋_GB2312" w:eastAsia="仿宋_GB2312" w:cs="仿宋_GB2312"/>
                <w:b w:val="0"/>
                <w:i w:val="0"/>
                <w:spacing w:val="0"/>
                <w:sz w:val="24"/>
              </w:rPr>
              <w:t>工作日（不含材料补正时间）。</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收费标准</w:t>
            </w:r>
          </w:p>
        </w:tc>
        <w:tc>
          <w:tcPr>
            <w:tcW w:w="9630" w:type="dxa"/>
            <w:vAlign w:val="center"/>
          </w:tcPr>
          <w:p>
            <w:pPr>
              <w:pageBreakBefore w:val="0"/>
              <w:wordWrap/>
              <w:spacing w:before="0" w:after="0"/>
              <w:ind w:left="0" w:right="0" w:firstLine="0"/>
              <w:jc w:val="center"/>
              <w:textAlignment w:val="auto"/>
              <w:rPr>
                <w:rFonts w:hint="eastAsia" w:ascii="仿宋_GB2312" w:hAnsi="仿宋_GB2312" w:eastAsia="仿宋_GB2312" w:cs="仿宋_GB2312"/>
                <w:sz w:val="24"/>
              </w:rPr>
            </w:pPr>
            <w:r>
              <w:rPr>
                <w:rFonts w:hint="eastAsia" w:ascii="仿宋_GB2312" w:hAnsi="仿宋_GB2312" w:eastAsia="仿宋_GB2312" w:cs="仿宋_GB2312"/>
                <w:b w:val="0"/>
                <w:i w:val="0"/>
                <w:spacing w:val="0"/>
                <w:sz w:val="24"/>
              </w:rPr>
              <w:t>不收费。</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800" w:hRule="atLeast"/>
        </w:trPr>
        <w:tc>
          <w:tcPr>
            <w:tcW w:w="3083" w:type="dxa"/>
            <w:vAlign w:val="center"/>
          </w:tcPr>
          <w:p>
            <w:pPr>
              <w:pageBreakBefore w:val="0"/>
              <w:wordWrap/>
              <w:spacing w:before="0" w:after="0"/>
              <w:ind w:left="0" w:right="0" w:firstLine="0"/>
              <w:jc w:val="center"/>
              <w:textAlignment w:val="auto"/>
              <w:rPr>
                <w:sz w:val="24"/>
              </w:rPr>
            </w:pPr>
            <w:r>
              <w:rPr>
                <w:rFonts w:ascii="宋体" w:hAnsi="宋体" w:eastAsia="宋体" w:cs="宋体"/>
                <w:b/>
                <w:i w:val="0"/>
                <w:spacing w:val="0"/>
                <w:sz w:val="24"/>
              </w:rPr>
              <w:t>咨询渠道</w:t>
            </w:r>
          </w:p>
        </w:tc>
        <w:tc>
          <w:tcPr>
            <w:tcW w:w="9630" w:type="dxa"/>
            <w:vAlign w:val="center"/>
          </w:tcPr>
          <w:p>
            <w:pPr>
              <w:pageBreakBefore w:val="0"/>
              <w:wordWrap/>
              <w:spacing w:before="0" w:after="0"/>
              <w:ind w:left="0" w:right="0" w:firstLine="0"/>
              <w:jc w:val="center"/>
              <w:textAlignment w:val="auto"/>
              <w:rPr>
                <w:rFonts w:hint="eastAsia" w:ascii="仿宋_GB2312" w:hAnsi="仿宋_GB2312" w:eastAsia="仿宋_GB2312" w:cs="仿宋_GB2312"/>
                <w:sz w:val="24"/>
              </w:rPr>
            </w:pPr>
            <w:r>
              <w:rPr>
                <w:rFonts w:hint="eastAsia" w:ascii="仿宋_GB2312" w:hAnsi="仿宋_GB2312" w:eastAsia="仿宋_GB2312" w:cs="仿宋_GB2312"/>
                <w:b w:val="0"/>
                <w:i w:val="0"/>
                <w:spacing w:val="0"/>
                <w:sz w:val="24"/>
              </w:rPr>
              <w:t>窗口电话：</w:t>
            </w:r>
            <w:r>
              <w:rPr>
                <w:rFonts w:hint="eastAsia" w:ascii="仿宋_GB2312" w:hAnsi="仿宋_GB2312" w:eastAsia="仿宋_GB2312" w:cs="仿宋_GB2312"/>
                <w:b w:val="0"/>
                <w:i w:val="0"/>
                <w:spacing w:val="0"/>
                <w:sz w:val="24"/>
                <w:lang w:val="en-US" w:eastAsia="zh-CN"/>
              </w:rPr>
              <w:t>0352-7982176</w:t>
            </w:r>
            <w:r>
              <w:rPr>
                <w:rFonts w:hint="eastAsia" w:ascii="仿宋_GB2312" w:hAnsi="仿宋_GB2312" w:eastAsia="仿宋_GB2312" w:cs="仿宋_GB2312"/>
                <w:b w:val="0"/>
                <w:i w:val="0"/>
                <w:spacing w:val="0"/>
                <w:sz w:val="24"/>
              </w:rPr>
              <w:t>；线上咨询：</w:t>
            </w:r>
            <w:r>
              <w:rPr>
                <w:rFonts w:hint="eastAsia" w:ascii="仿宋_GB2312" w:hAnsi="仿宋_GB2312" w:eastAsia="仿宋_GB2312" w:cs="仿宋_GB2312"/>
                <w:b w:val="0"/>
                <w:i w:val="0"/>
                <w:spacing w:val="0"/>
                <w:sz w:val="24"/>
                <w:lang w:val="en-US" w:eastAsia="zh-CN"/>
              </w:rPr>
              <w:t>大同市</w:t>
            </w:r>
            <w:r>
              <w:rPr>
                <w:rFonts w:hint="eastAsia" w:ascii="仿宋_GB2312" w:hAnsi="仿宋_GB2312" w:eastAsia="仿宋_GB2312" w:cs="仿宋_GB2312"/>
                <w:b w:val="0"/>
                <w:i w:val="0"/>
                <w:spacing w:val="0"/>
                <w:sz w:val="24"/>
              </w:rPr>
              <w:t>政务服务网“智能客服”；监督电话：</w:t>
            </w:r>
            <w:r>
              <w:rPr>
                <w:rFonts w:hint="eastAsia" w:ascii="仿宋_GB2312" w:hAnsi="仿宋_GB2312" w:eastAsia="仿宋_GB2312" w:cs="仿宋_GB2312"/>
                <w:b w:val="0"/>
                <w:i w:val="0"/>
                <w:spacing w:val="0"/>
                <w:sz w:val="24"/>
                <w:lang w:val="en-US" w:eastAsia="zh-CN"/>
              </w:rPr>
              <w:t>0352-6067890</w:t>
            </w:r>
            <w:r>
              <w:rPr>
                <w:rFonts w:hint="eastAsia" w:ascii="仿宋_GB2312" w:hAnsi="仿宋_GB2312" w:eastAsia="仿宋_GB2312" w:cs="仿宋_GB2312"/>
                <w:b w:val="0"/>
                <w:i w:val="0"/>
                <w:spacing w:val="0"/>
                <w:sz w:val="24"/>
              </w:rPr>
              <w:t>。</w:t>
            </w:r>
          </w:p>
        </w:tc>
      </w:tr>
    </w:tbl>
    <w:p>
      <w:pPr>
        <w:pageBreakBefore w:val="0"/>
        <w:numPr>
          <w:ilvl w:val="0"/>
          <w:numId w:val="0"/>
        </w:numPr>
        <w:wordWrap/>
        <w:spacing w:before="160" w:after="0"/>
        <w:ind w:leftChars="0" w:right="0" w:rightChars="0"/>
        <w:jc w:val="left"/>
        <w:textAlignment w:val="auto"/>
        <w:rPr>
          <w:rFonts w:ascii="宋体" w:hAnsi="宋体" w:eastAsia="宋体" w:cs="宋体"/>
          <w:b w:val="0"/>
          <w:i w:val="0"/>
          <w:spacing w:val="0"/>
          <w:sz w:val="28"/>
          <w:szCs w:val="28"/>
        </w:rPr>
      </w:pPr>
      <w:r>
        <w:rPr>
          <w:rFonts w:ascii="宋体" w:hAnsi="宋体" w:eastAsia="宋体" w:cs="宋体"/>
          <w:b w:val="0"/>
          <w:i w:val="0"/>
          <w:spacing w:val="0"/>
          <w:sz w:val="28"/>
          <w:szCs w:val="28"/>
        </w:rPr>
        <w:t>附件1：办理流程图</w:t>
      </w:r>
    </w:p>
    <w:p>
      <w:pPr>
        <w:pageBreakBefore w:val="0"/>
        <w:numPr>
          <w:ilvl w:val="0"/>
          <w:numId w:val="0"/>
        </w:numPr>
        <w:wordWrap/>
        <w:spacing w:before="160" w:after="0"/>
        <w:ind w:leftChars="0" w:right="0" w:rightChars="0"/>
        <w:jc w:val="left"/>
        <w:textAlignment w:val="auto"/>
        <w:rPr>
          <w:rFonts w:hint="default" w:ascii="宋体" w:hAnsi="宋体" w:eastAsia="宋体" w:cs="宋体"/>
          <w:b w:val="0"/>
          <w:i w:val="0"/>
          <w:spacing w:val="0"/>
          <w:sz w:val="28"/>
          <w:szCs w:val="28"/>
          <w:lang w:val="en-US" w:eastAsia="zh-CN"/>
        </w:rPr>
      </w:pPr>
      <w:r>
        <w:rPr>
          <w:rFonts w:hint="eastAsia" w:ascii="宋体" w:hAnsi="宋体" w:eastAsia="宋体" w:cs="宋体"/>
          <w:b w:val="0"/>
          <w:i w:val="0"/>
          <w:spacing w:val="0"/>
          <w:sz w:val="28"/>
          <w:szCs w:val="28"/>
          <w:lang w:eastAsia="zh-CN"/>
        </w:rPr>
        <w:t>附件</w:t>
      </w:r>
      <w:r>
        <w:rPr>
          <w:rFonts w:hint="eastAsia" w:ascii="宋体" w:hAnsi="宋体" w:eastAsia="宋体" w:cs="宋体"/>
          <w:b w:val="0"/>
          <w:i w:val="0"/>
          <w:spacing w:val="0"/>
          <w:sz w:val="28"/>
          <w:szCs w:val="28"/>
          <w:lang w:val="en-US" w:eastAsia="zh-CN"/>
        </w:rPr>
        <w:t>2：山西省建设项目招标方案和不招标申请表</w:t>
      </w:r>
    </w:p>
    <w:p>
      <w:pPr>
        <w:pageBreakBefore w:val="0"/>
        <w:wordWrap/>
        <w:spacing w:before="160" w:after="0"/>
        <w:ind w:left="0" w:right="0"/>
        <w:jc w:val="left"/>
        <w:textAlignment w:val="auto"/>
        <w:rPr>
          <w:rFonts w:hint="eastAsia" w:eastAsia="宋体"/>
          <w:sz w:val="28"/>
          <w:szCs w:val="28"/>
          <w:lang w:eastAsia="zh-CN"/>
        </w:rPr>
      </w:pPr>
      <w:r>
        <w:rPr>
          <w:rFonts w:ascii="宋体" w:hAnsi="宋体" w:eastAsia="宋体" w:cs="宋体"/>
          <w:b/>
          <w:i w:val="0"/>
          <w:spacing w:val="0"/>
          <w:sz w:val="28"/>
          <w:szCs w:val="28"/>
        </w:rPr>
        <w:t>特别说明</w:t>
      </w:r>
      <w:r>
        <w:rPr>
          <w:rFonts w:hint="eastAsia" w:ascii="宋体" w:hAnsi="宋体" w:eastAsia="宋体" w:cs="宋体"/>
          <w:b/>
          <w:i w:val="0"/>
          <w:spacing w:val="0"/>
          <w:sz w:val="28"/>
          <w:szCs w:val="28"/>
          <w:lang w:eastAsia="zh-CN"/>
        </w:rPr>
        <w:t>：</w:t>
      </w:r>
    </w:p>
    <w:p>
      <w:pPr>
        <w:pageBreakBefore w:val="0"/>
        <w:numPr>
          <w:ilvl w:val="0"/>
          <w:numId w:val="0"/>
        </w:numPr>
        <w:wordWrap/>
        <w:spacing w:before="160" w:after="0"/>
        <w:ind w:leftChars="0" w:right="0" w:rightChars="0"/>
        <w:jc w:val="left"/>
        <w:textAlignment w:val="auto"/>
        <w:rPr>
          <w:sz w:val="28"/>
          <w:szCs w:val="28"/>
        </w:rPr>
      </w:pPr>
      <w:r>
        <w:rPr>
          <w:rFonts w:hint="eastAsia" w:ascii="宋体" w:hAnsi="宋体" w:eastAsia="宋体" w:cs="宋体"/>
          <w:b w:val="0"/>
          <w:i w:val="0"/>
          <w:spacing w:val="0"/>
          <w:sz w:val="28"/>
          <w:szCs w:val="28"/>
          <w:lang w:val="en-US" w:eastAsia="zh-CN"/>
        </w:rPr>
        <w:t>1.</w:t>
      </w:r>
      <w:r>
        <w:rPr>
          <w:rFonts w:ascii="宋体" w:hAnsi="宋体" w:eastAsia="宋体" w:cs="宋体"/>
          <w:b w:val="0"/>
          <w:i w:val="0"/>
          <w:spacing w:val="0"/>
          <w:sz w:val="28"/>
          <w:szCs w:val="28"/>
        </w:rPr>
        <w:t>本指引适用于</w:t>
      </w:r>
      <w:r>
        <w:rPr>
          <w:rFonts w:hint="eastAsia" w:ascii="宋体" w:hAnsi="宋体" w:eastAsia="宋体" w:cs="宋体"/>
          <w:b w:val="0"/>
          <w:i w:val="0"/>
          <w:spacing w:val="0"/>
          <w:sz w:val="28"/>
          <w:szCs w:val="28"/>
          <w:lang w:eastAsia="zh-CN"/>
        </w:rPr>
        <w:t>审批、</w:t>
      </w:r>
      <w:r>
        <w:rPr>
          <w:rFonts w:hint="eastAsia" w:ascii="宋体" w:hAnsi="宋体" w:eastAsia="宋体" w:cs="宋体"/>
          <w:b w:val="0"/>
          <w:i w:val="0"/>
          <w:spacing w:val="0"/>
          <w:sz w:val="28"/>
          <w:szCs w:val="28"/>
        </w:rPr>
        <w:t>核准</w:t>
      </w:r>
      <w:r>
        <w:rPr>
          <w:rFonts w:hint="eastAsia" w:ascii="宋体" w:hAnsi="宋体" w:eastAsia="宋体" w:cs="宋体"/>
          <w:b w:val="0"/>
          <w:i w:val="0"/>
          <w:spacing w:val="0"/>
          <w:sz w:val="28"/>
          <w:szCs w:val="28"/>
          <w:lang w:eastAsia="zh-CN"/>
        </w:rPr>
        <w:t>项目及</w:t>
      </w:r>
      <w:r>
        <w:rPr>
          <w:rFonts w:hint="eastAsia" w:ascii="宋体" w:hAnsi="宋体" w:eastAsia="宋体" w:cs="宋体"/>
          <w:b w:val="0"/>
          <w:i w:val="0"/>
          <w:spacing w:val="0"/>
          <w:sz w:val="28"/>
          <w:szCs w:val="28"/>
        </w:rPr>
        <w:t>国有资本备案类项目</w:t>
      </w:r>
      <w:r>
        <w:rPr>
          <w:rFonts w:ascii="宋体" w:hAnsi="宋体" w:eastAsia="宋体" w:cs="宋体"/>
          <w:b w:val="0"/>
          <w:i w:val="0"/>
          <w:spacing w:val="0"/>
          <w:sz w:val="28"/>
          <w:szCs w:val="28"/>
        </w:rPr>
        <w:t>；</w:t>
      </w:r>
    </w:p>
    <w:p>
      <w:pPr>
        <w:pageBreakBefore w:val="0"/>
        <w:numPr>
          <w:ilvl w:val="0"/>
          <w:numId w:val="0"/>
        </w:numPr>
        <w:wordWrap/>
        <w:spacing w:before="160" w:after="0"/>
        <w:ind w:leftChars="0" w:right="0" w:rightChars="0"/>
        <w:jc w:val="left"/>
        <w:textAlignment w:val="auto"/>
        <w:rPr>
          <w:sz w:val="28"/>
          <w:szCs w:val="28"/>
        </w:rPr>
      </w:pPr>
      <w:r>
        <w:rPr>
          <w:rFonts w:hint="eastAsia" w:ascii="宋体" w:hAnsi="宋体" w:eastAsia="宋体" w:cs="宋体"/>
          <w:b w:val="0"/>
          <w:i w:val="0"/>
          <w:spacing w:val="0"/>
          <w:sz w:val="28"/>
          <w:szCs w:val="28"/>
          <w:lang w:val="en-US" w:eastAsia="zh-CN"/>
        </w:rPr>
        <w:t>2..</w:t>
      </w:r>
      <w:r>
        <w:rPr>
          <w:rFonts w:ascii="宋体" w:hAnsi="宋体" w:eastAsia="宋体" w:cs="宋体"/>
          <w:b w:val="0"/>
          <w:i w:val="0"/>
          <w:spacing w:val="0"/>
          <w:sz w:val="28"/>
          <w:szCs w:val="28"/>
        </w:rPr>
        <w:t>可通过“</w:t>
      </w:r>
      <w:r>
        <w:rPr>
          <w:rFonts w:hint="eastAsia" w:ascii="宋体" w:hAnsi="宋体" w:eastAsia="宋体" w:cs="宋体"/>
          <w:b w:val="0"/>
          <w:i w:val="0"/>
          <w:spacing w:val="0"/>
          <w:sz w:val="28"/>
          <w:szCs w:val="28"/>
          <w:lang w:val="en-US" w:eastAsia="zh-CN"/>
        </w:rPr>
        <w:t>大同市政务服务网</w:t>
      </w:r>
      <w:r>
        <w:rPr>
          <w:rFonts w:ascii="宋体" w:hAnsi="宋体" w:eastAsia="宋体" w:cs="宋体"/>
          <w:b w:val="0"/>
          <w:i w:val="0"/>
          <w:spacing w:val="0"/>
          <w:sz w:val="28"/>
          <w:szCs w:val="28"/>
        </w:rPr>
        <w:t>”实时查询进度。</w:t>
      </w:r>
    </w:p>
    <w:p>
      <w:pPr>
        <w:pageBreakBefore w:val="0"/>
        <w:wordWrap/>
        <w:spacing w:before="160" w:after="0"/>
        <w:ind w:left="0" w:right="0"/>
        <w:jc w:val="left"/>
        <w:textAlignment w:val="auto"/>
        <w:rPr>
          <w:rFonts w:hint="eastAsia" w:eastAsiaTheme="minorEastAsia"/>
          <w:sz w:val="24"/>
          <w:lang w:eastAsia="zh-CN"/>
        </w:rPr>
      </w:pPr>
    </w:p>
    <w:p>
      <w:pPr>
        <w:pageBreakBefore w:val="0"/>
        <w:wordWrap/>
        <w:spacing w:before="160" w:after="0"/>
        <w:ind w:left="0" w:right="0"/>
        <w:jc w:val="left"/>
        <w:textAlignment w:val="auto"/>
        <w:rPr>
          <w:rFonts w:hint="eastAsia" w:eastAsiaTheme="minorEastAsia"/>
          <w:sz w:val="24"/>
          <w:lang w:eastAsia="zh-CN"/>
        </w:rPr>
      </w:pPr>
    </w:p>
    <w:p>
      <w:pPr>
        <w:pageBreakBefore w:val="0"/>
        <w:wordWrap/>
        <w:spacing w:before="160" w:after="0"/>
        <w:ind w:left="0" w:right="0"/>
        <w:jc w:val="left"/>
        <w:textAlignment w:val="auto"/>
        <w:rPr>
          <w:rFonts w:hint="eastAsia" w:eastAsiaTheme="minorEastAsia"/>
          <w:sz w:val="24"/>
          <w:lang w:eastAsia="zh-CN"/>
        </w:rPr>
      </w:pPr>
    </w:p>
    <w:p>
      <w:pPr>
        <w:pageBreakBefore w:val="0"/>
        <w:wordWrap/>
        <w:spacing w:before="160" w:after="0"/>
        <w:ind w:left="0" w:right="0"/>
        <w:jc w:val="left"/>
        <w:textAlignment w:val="auto"/>
        <w:rPr>
          <w:rFonts w:hint="eastAsia"/>
          <w:sz w:val="24"/>
          <w:lang w:eastAsia="zh-CN"/>
        </w:rPr>
      </w:pPr>
    </w:p>
    <w:p>
      <w:pPr>
        <w:pageBreakBefore w:val="0"/>
        <w:wordWrap/>
        <w:spacing w:before="160" w:after="0"/>
        <w:ind w:left="0" w:right="0"/>
        <w:jc w:val="left"/>
        <w:textAlignment w:val="auto"/>
        <w:rPr>
          <w:rFonts w:hint="eastAsia"/>
          <w:sz w:val="24"/>
          <w:lang w:eastAsia="zh-CN"/>
        </w:rPr>
      </w:pPr>
    </w:p>
    <w:p>
      <w:pPr>
        <w:pageBreakBefore w:val="0"/>
        <w:wordWrap/>
        <w:spacing w:before="160" w:after="0"/>
        <w:ind w:left="0" w:right="0"/>
        <w:jc w:val="left"/>
        <w:textAlignment w:val="auto"/>
        <w:rPr>
          <w:rFonts w:hint="eastAsia"/>
          <w:sz w:val="24"/>
          <w:lang w:eastAsia="zh-CN"/>
        </w:rPr>
      </w:pPr>
    </w:p>
    <w:p>
      <w:pPr>
        <w:pageBreakBefore w:val="0"/>
        <w:wordWrap/>
        <w:spacing w:before="160" w:after="0"/>
        <w:ind w:left="0" w:right="0"/>
        <w:jc w:val="left"/>
        <w:textAlignment w:val="auto"/>
        <w:rPr>
          <w:rFonts w:hint="eastAsia"/>
          <w:sz w:val="24"/>
          <w:lang w:eastAsia="zh-CN"/>
        </w:rPr>
      </w:pPr>
    </w:p>
    <w:p>
      <w:pPr>
        <w:pageBreakBefore w:val="0"/>
        <w:wordWrap/>
        <w:spacing w:before="160" w:after="0"/>
        <w:ind w:left="0" w:right="0"/>
        <w:jc w:val="left"/>
        <w:textAlignment w:val="auto"/>
        <w:rPr>
          <w:rFonts w:hint="eastAsia"/>
          <w:sz w:val="24"/>
          <w:lang w:eastAsia="zh-CN"/>
        </w:rPr>
      </w:pPr>
    </w:p>
    <w:p>
      <w:pPr>
        <w:pageBreakBefore w:val="0"/>
        <w:wordWrap/>
        <w:spacing w:before="160" w:after="0"/>
        <w:ind w:left="0" w:right="0"/>
        <w:jc w:val="left"/>
        <w:textAlignment w:val="auto"/>
        <w:rPr>
          <w:rFonts w:hint="default"/>
          <w:sz w:val="24"/>
          <w:lang w:val="en-US" w:eastAsia="zh-CN"/>
        </w:rPr>
      </w:pPr>
      <w:r>
        <w:rPr>
          <w:rFonts w:hint="eastAsia"/>
          <w:sz w:val="24"/>
          <w:lang w:eastAsia="zh-CN"/>
        </w:rPr>
        <w:t>附件</w:t>
      </w:r>
      <w:r>
        <w:rPr>
          <w:rFonts w:hint="eastAsia"/>
          <w:sz w:val="24"/>
          <w:lang w:val="en-US" w:eastAsia="zh-CN"/>
        </w:rPr>
        <w:t>1:</w:t>
      </w:r>
    </w:p>
    <w:p>
      <w:pPr>
        <w:pageBreakBefore w:val="0"/>
        <w:wordWrap/>
        <w:spacing w:before="160" w:after="0"/>
        <w:ind w:left="0" w:right="0"/>
        <w:jc w:val="left"/>
        <w:textAlignment w:val="auto"/>
        <w:rPr>
          <w:rFonts w:hint="eastAsia" w:eastAsiaTheme="minorEastAsia"/>
          <w:sz w:val="24"/>
          <w:lang w:eastAsia="zh-CN"/>
        </w:rPr>
      </w:pPr>
      <w:r>
        <w:rPr>
          <w:rFonts w:hint="eastAsia" w:eastAsiaTheme="minorEastAsia"/>
          <w:sz w:val="24"/>
          <w:lang w:eastAsia="zh-CN"/>
        </w:rPr>
        <w:drawing>
          <wp:inline distT="0" distB="0" distL="114300" distR="114300">
            <wp:extent cx="3471545" cy="4760595"/>
            <wp:effectExtent l="0" t="0" r="14605" b="1905"/>
            <wp:docPr id="1" name="图片 1" descr="招标方案核准(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 name="图片 1" descr="招标方案核准(1)"/>
                    <pic:cNvPicPr>
                      <a:picLocks noChangeAspect="true"/>
                    </pic:cNvPicPr>
                  </pic:nvPicPr>
                  <pic:blipFill>
                    <a:blip r:embed="rId6"/>
                    <a:stretch>
                      <a:fillRect/>
                    </a:stretch>
                  </pic:blipFill>
                  <pic:spPr>
                    <a:xfrm>
                      <a:off x="0" y="0"/>
                      <a:ext cx="3471545" cy="4760595"/>
                    </a:xfrm>
                    <a:prstGeom prst="rect">
                      <a:avLst/>
                    </a:prstGeom>
                  </pic:spPr>
                </pic:pic>
              </a:graphicData>
            </a:graphic>
          </wp:inline>
        </w:drawing>
      </w:r>
    </w:p>
    <w:p>
      <w:pPr>
        <w:spacing w:line="360" w:lineRule="auto"/>
        <w:jc w:val="both"/>
        <w:rPr>
          <w:rFonts w:hint="eastAsia"/>
        </w:rPr>
      </w:pPr>
      <w:r>
        <w:rPr>
          <w:rFonts w:hint="eastAsia"/>
          <w:sz w:val="24"/>
          <w:lang w:eastAsia="zh-CN"/>
        </w:rPr>
        <w:t>附件</w:t>
      </w:r>
      <w:r>
        <w:rPr>
          <w:rFonts w:hint="eastAsia"/>
          <w:sz w:val="24"/>
          <w:lang w:val="en-US" w:eastAsia="zh-CN"/>
        </w:rPr>
        <w:t xml:space="preserve">2：           </w:t>
      </w:r>
      <w:r>
        <w:rPr>
          <w:rFonts w:hint="eastAsia"/>
          <w:b/>
          <w:bCs/>
          <w:sz w:val="36"/>
          <w:lang w:eastAsia="zh-CN"/>
        </w:rPr>
        <w:t>大同市</w:t>
      </w:r>
      <w:r>
        <w:rPr>
          <w:rFonts w:hint="eastAsia"/>
          <w:b/>
          <w:bCs/>
          <w:sz w:val="36"/>
        </w:rPr>
        <w:t>建设项目招标方案和不招标申请表</w:t>
      </w:r>
    </w:p>
    <w:tbl>
      <w:tblPr>
        <w:tblStyle w:val="5"/>
        <w:tblW w:w="1033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6"/>
        <w:gridCol w:w="17"/>
        <w:gridCol w:w="824"/>
        <w:gridCol w:w="711"/>
        <w:gridCol w:w="195"/>
        <w:gridCol w:w="885"/>
        <w:gridCol w:w="1080"/>
        <w:gridCol w:w="188"/>
        <w:gridCol w:w="892"/>
        <w:gridCol w:w="552"/>
        <w:gridCol w:w="537"/>
        <w:gridCol w:w="1103"/>
        <w:gridCol w:w="1059"/>
        <w:gridCol w:w="1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36" w:type="dxa"/>
            <w:tcBorders>
              <w:top w:val="single" w:color="auto" w:sz="12" w:space="0"/>
              <w:left w:val="single" w:color="auto" w:sz="12" w:space="0"/>
            </w:tcBorders>
            <w:vAlign w:val="center"/>
          </w:tcPr>
          <w:p>
            <w:pPr>
              <w:spacing w:line="340" w:lineRule="exact"/>
              <w:jc w:val="center"/>
              <w:rPr>
                <w:rFonts w:hint="eastAsia" w:ascii="宋体"/>
                <w:b/>
                <w:bCs/>
              </w:rPr>
            </w:pPr>
            <w:r>
              <w:rPr>
                <w:rFonts w:hint="eastAsia" w:ascii="宋体"/>
                <w:b/>
                <w:bCs/>
              </w:rPr>
              <w:t>项目名称</w:t>
            </w:r>
          </w:p>
        </w:tc>
        <w:tc>
          <w:tcPr>
            <w:tcW w:w="3900" w:type="dxa"/>
            <w:gridSpan w:val="7"/>
            <w:tcBorders>
              <w:top w:val="single" w:color="auto" w:sz="12" w:space="0"/>
              <w:right w:val="single" w:color="auto" w:sz="4" w:space="0"/>
            </w:tcBorders>
            <w:vAlign w:val="center"/>
          </w:tcPr>
          <w:p>
            <w:pPr>
              <w:spacing w:line="340" w:lineRule="exact"/>
              <w:jc w:val="center"/>
              <w:rPr>
                <w:rFonts w:hint="eastAsia" w:ascii="宋体"/>
                <w:b/>
                <w:bCs/>
              </w:rPr>
            </w:pPr>
          </w:p>
          <w:p>
            <w:pPr>
              <w:spacing w:line="340" w:lineRule="exact"/>
              <w:jc w:val="center"/>
              <w:rPr>
                <w:rFonts w:hint="eastAsia" w:ascii="宋体"/>
                <w:b/>
                <w:bCs/>
              </w:rPr>
            </w:pPr>
          </w:p>
        </w:tc>
        <w:tc>
          <w:tcPr>
            <w:tcW w:w="1444" w:type="dxa"/>
            <w:gridSpan w:val="2"/>
            <w:tcBorders>
              <w:top w:val="single" w:color="auto" w:sz="12" w:space="0"/>
              <w:right w:val="single" w:color="auto" w:sz="4" w:space="0"/>
            </w:tcBorders>
            <w:vAlign w:val="center"/>
          </w:tcPr>
          <w:p>
            <w:pPr>
              <w:spacing w:line="340" w:lineRule="exact"/>
              <w:jc w:val="center"/>
              <w:rPr>
                <w:rFonts w:hint="eastAsia" w:ascii="宋体"/>
                <w:b/>
                <w:bCs/>
              </w:rPr>
            </w:pPr>
            <w:r>
              <w:rPr>
                <w:rFonts w:hint="eastAsia" w:ascii="宋体"/>
                <w:b/>
                <w:bCs/>
              </w:rPr>
              <w:t>建设单位</w:t>
            </w:r>
          </w:p>
        </w:tc>
        <w:tc>
          <w:tcPr>
            <w:tcW w:w="3852" w:type="dxa"/>
            <w:gridSpan w:val="4"/>
            <w:tcBorders>
              <w:top w:val="single" w:color="auto" w:sz="12" w:space="0"/>
              <w:left w:val="single" w:color="auto" w:sz="4" w:space="0"/>
              <w:right w:val="single" w:color="auto" w:sz="12" w:space="0"/>
            </w:tcBorders>
            <w:vAlign w:val="center"/>
          </w:tcPr>
          <w:p>
            <w:pPr>
              <w:spacing w:line="340" w:lineRule="exact"/>
              <w:jc w:val="center"/>
              <w:rPr>
                <w:rFonts w:hint="eastAsia" w:ascii="宋体"/>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977" w:type="dxa"/>
            <w:gridSpan w:val="3"/>
            <w:tcBorders>
              <w:left w:val="single" w:color="auto" w:sz="12" w:space="0"/>
              <w:right w:val="single" w:color="auto" w:sz="4" w:space="0"/>
            </w:tcBorders>
            <w:vAlign w:val="center"/>
          </w:tcPr>
          <w:p>
            <w:pPr>
              <w:spacing w:line="340" w:lineRule="exact"/>
              <w:jc w:val="center"/>
              <w:rPr>
                <w:rFonts w:hint="eastAsia" w:ascii="宋体"/>
                <w:b/>
                <w:bCs/>
              </w:rPr>
            </w:pPr>
            <w:r>
              <w:rPr>
                <w:rFonts w:hint="eastAsia" w:ascii="宋体"/>
                <w:b/>
                <w:bCs/>
              </w:rPr>
              <w:t>单位负责人及电话</w:t>
            </w:r>
          </w:p>
        </w:tc>
        <w:tc>
          <w:tcPr>
            <w:tcW w:w="3059" w:type="dxa"/>
            <w:gridSpan w:val="5"/>
            <w:tcBorders>
              <w:left w:val="single" w:color="auto" w:sz="4" w:space="0"/>
              <w:right w:val="single" w:color="auto" w:sz="4" w:space="0"/>
            </w:tcBorders>
            <w:vAlign w:val="center"/>
          </w:tcPr>
          <w:p>
            <w:pPr>
              <w:spacing w:line="340" w:lineRule="exact"/>
              <w:jc w:val="center"/>
              <w:rPr>
                <w:rFonts w:hint="eastAsia" w:ascii="宋体"/>
                <w:b/>
                <w:bCs/>
              </w:rPr>
            </w:pPr>
          </w:p>
        </w:tc>
        <w:tc>
          <w:tcPr>
            <w:tcW w:w="1444" w:type="dxa"/>
            <w:gridSpan w:val="2"/>
            <w:tcBorders>
              <w:left w:val="single" w:color="auto" w:sz="4" w:space="0"/>
              <w:right w:val="single" w:color="auto" w:sz="4" w:space="0"/>
            </w:tcBorders>
            <w:vAlign w:val="center"/>
          </w:tcPr>
          <w:p>
            <w:pPr>
              <w:spacing w:line="340" w:lineRule="exact"/>
              <w:jc w:val="center"/>
              <w:rPr>
                <w:rFonts w:hint="eastAsia" w:ascii="宋体"/>
                <w:b/>
                <w:bCs/>
                <w:spacing w:val="-20"/>
              </w:rPr>
            </w:pPr>
            <w:r>
              <w:rPr>
                <w:rFonts w:hint="eastAsia" w:ascii="宋体"/>
                <w:b/>
                <w:bCs/>
                <w:spacing w:val="-20"/>
              </w:rPr>
              <w:t>联系人及电话</w:t>
            </w:r>
          </w:p>
        </w:tc>
        <w:tc>
          <w:tcPr>
            <w:tcW w:w="3852" w:type="dxa"/>
            <w:gridSpan w:val="4"/>
            <w:tcBorders>
              <w:left w:val="single" w:color="auto" w:sz="4" w:space="0"/>
              <w:right w:val="single" w:color="auto" w:sz="12" w:space="0"/>
            </w:tcBorders>
            <w:vAlign w:val="center"/>
          </w:tcPr>
          <w:p>
            <w:pPr>
              <w:spacing w:line="340" w:lineRule="exact"/>
              <w:jc w:val="center"/>
              <w:rPr>
                <w:rFonts w:hint="eastAsia" w:ascii="宋体"/>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b/>
                <w:bCs/>
              </w:rPr>
            </w:pPr>
            <w:r>
              <w:rPr>
                <w:rFonts w:hint="eastAsia" w:ascii="仿宋_GB2312"/>
                <w:b/>
                <w:bCs/>
              </w:rPr>
              <w:t>建设内容</w:t>
            </w:r>
          </w:p>
        </w:tc>
        <w:tc>
          <w:tcPr>
            <w:tcW w:w="3883" w:type="dxa"/>
            <w:gridSpan w:val="6"/>
            <w:vAlign w:val="center"/>
          </w:tcPr>
          <w:p>
            <w:pPr>
              <w:spacing w:line="340" w:lineRule="exact"/>
              <w:jc w:val="center"/>
              <w:rPr>
                <w:rFonts w:hint="eastAsia" w:ascii="仿宋_GB2312"/>
                <w:b/>
                <w:bCs/>
              </w:rPr>
            </w:pPr>
          </w:p>
        </w:tc>
        <w:tc>
          <w:tcPr>
            <w:tcW w:w="1444" w:type="dxa"/>
            <w:gridSpan w:val="2"/>
            <w:tcBorders>
              <w:right w:val="single" w:color="auto" w:sz="4" w:space="0"/>
            </w:tcBorders>
            <w:vAlign w:val="center"/>
          </w:tcPr>
          <w:p>
            <w:pPr>
              <w:spacing w:line="340" w:lineRule="exact"/>
              <w:jc w:val="center"/>
              <w:rPr>
                <w:rFonts w:hint="eastAsia" w:ascii="仿宋_GB2312"/>
                <w:b/>
                <w:bCs/>
              </w:rPr>
            </w:pPr>
            <w:r>
              <w:rPr>
                <w:rFonts w:hint="eastAsia" w:ascii="仿宋_GB2312"/>
                <w:b/>
                <w:bCs/>
              </w:rPr>
              <w:t>建设地点</w:t>
            </w:r>
          </w:p>
          <w:p>
            <w:pPr>
              <w:spacing w:line="340" w:lineRule="exact"/>
              <w:jc w:val="center"/>
              <w:rPr>
                <w:rFonts w:hint="eastAsia" w:ascii="仿宋_GB2312"/>
                <w:b/>
                <w:bCs/>
              </w:rPr>
            </w:pPr>
            <w:r>
              <w:rPr>
                <w:rFonts w:hint="eastAsia" w:ascii="仿宋_GB2312"/>
                <w:b/>
                <w:bCs/>
              </w:rPr>
              <w:t>和起止年限</w:t>
            </w:r>
          </w:p>
        </w:tc>
        <w:tc>
          <w:tcPr>
            <w:tcW w:w="3852" w:type="dxa"/>
            <w:gridSpan w:val="4"/>
            <w:tcBorders>
              <w:left w:val="single" w:color="auto" w:sz="4" w:space="0"/>
              <w:right w:val="single" w:color="auto" w:sz="12" w:space="0"/>
            </w:tcBorders>
            <w:vAlign w:val="center"/>
          </w:tcPr>
          <w:p>
            <w:pPr>
              <w:spacing w:line="340" w:lineRule="exact"/>
              <w:jc w:val="center"/>
              <w:rPr>
                <w:rFonts w:hint="eastAsia" w:ascii="仿宋_GB2312"/>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b/>
                <w:bCs/>
              </w:rPr>
            </w:pPr>
            <w:r>
              <w:rPr>
                <w:rFonts w:hint="eastAsia" w:ascii="仿宋_GB2312"/>
                <w:b/>
                <w:bCs/>
              </w:rPr>
              <w:t>总投资额</w:t>
            </w:r>
          </w:p>
        </w:tc>
        <w:tc>
          <w:tcPr>
            <w:tcW w:w="3883" w:type="dxa"/>
            <w:gridSpan w:val="6"/>
            <w:vAlign w:val="center"/>
          </w:tcPr>
          <w:p>
            <w:pPr>
              <w:spacing w:line="340" w:lineRule="exact"/>
              <w:jc w:val="center"/>
              <w:rPr>
                <w:rFonts w:hint="eastAsia" w:ascii="仿宋_GB2312"/>
                <w:b/>
                <w:bCs/>
              </w:rPr>
            </w:pPr>
          </w:p>
        </w:tc>
        <w:tc>
          <w:tcPr>
            <w:tcW w:w="1444" w:type="dxa"/>
            <w:gridSpan w:val="2"/>
            <w:tcBorders>
              <w:right w:val="single" w:color="auto" w:sz="4" w:space="0"/>
            </w:tcBorders>
            <w:vAlign w:val="center"/>
          </w:tcPr>
          <w:p>
            <w:pPr>
              <w:spacing w:line="340" w:lineRule="exact"/>
              <w:jc w:val="center"/>
              <w:rPr>
                <w:rFonts w:hint="eastAsia" w:ascii="仿宋_GB2312"/>
                <w:b/>
                <w:bCs/>
              </w:rPr>
            </w:pPr>
            <w:r>
              <w:rPr>
                <w:rFonts w:hint="eastAsia" w:ascii="仿宋_GB2312"/>
                <w:b/>
                <w:bCs/>
              </w:rPr>
              <w:t>资金来源</w:t>
            </w:r>
          </w:p>
          <w:p>
            <w:pPr>
              <w:spacing w:line="340" w:lineRule="exact"/>
              <w:jc w:val="center"/>
              <w:rPr>
                <w:rFonts w:hint="eastAsia" w:ascii="仿宋_GB2312"/>
                <w:b/>
                <w:bCs/>
              </w:rPr>
            </w:pPr>
            <w:r>
              <w:rPr>
                <w:rFonts w:hint="eastAsia" w:ascii="仿宋_GB2312"/>
                <w:b/>
                <w:bCs/>
              </w:rPr>
              <w:t>及构成</w:t>
            </w:r>
          </w:p>
        </w:tc>
        <w:tc>
          <w:tcPr>
            <w:tcW w:w="3852" w:type="dxa"/>
            <w:gridSpan w:val="4"/>
            <w:tcBorders>
              <w:left w:val="single" w:color="auto" w:sz="4" w:space="0"/>
              <w:right w:val="single" w:color="auto" w:sz="12" w:space="0"/>
            </w:tcBorders>
            <w:vAlign w:val="center"/>
          </w:tcPr>
          <w:p>
            <w:pPr>
              <w:spacing w:line="340" w:lineRule="exact"/>
              <w:jc w:val="center"/>
              <w:rPr>
                <w:rFonts w:hint="eastAsia" w:ascii="仿宋_GB2312"/>
                <w:b/>
                <w:bCs/>
              </w:rPr>
            </w:pPr>
          </w:p>
          <w:p>
            <w:pPr>
              <w:spacing w:line="340" w:lineRule="exact"/>
              <w:jc w:val="center"/>
              <w:rPr>
                <w:rFonts w:hint="eastAsia" w:ascii="仿宋_GB2312"/>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3" w:hRule="atLeast"/>
        </w:trPr>
        <w:tc>
          <w:tcPr>
            <w:tcW w:w="1153" w:type="dxa"/>
            <w:gridSpan w:val="2"/>
            <w:vMerge w:val="restart"/>
            <w:tcBorders>
              <w:top w:val="single" w:color="auto" w:sz="8" w:space="0"/>
              <w:left w:val="single" w:color="auto" w:sz="12" w:space="0"/>
            </w:tcBorders>
            <w:vAlign w:val="center"/>
          </w:tcPr>
          <w:p>
            <w:pPr>
              <w:spacing w:line="280" w:lineRule="exact"/>
              <w:jc w:val="center"/>
              <w:rPr>
                <w:rFonts w:hint="eastAsia" w:ascii="仿宋_GB2312"/>
                <w:b/>
                <w:bCs/>
              </w:rPr>
            </w:pPr>
          </w:p>
        </w:tc>
        <w:tc>
          <w:tcPr>
            <w:tcW w:w="1535" w:type="dxa"/>
            <w:gridSpan w:val="2"/>
            <w:vMerge w:val="restart"/>
            <w:tcBorders>
              <w:top w:val="single" w:color="auto" w:sz="8" w:space="0"/>
            </w:tcBorders>
            <w:vAlign w:val="center"/>
          </w:tcPr>
          <w:p>
            <w:pPr>
              <w:spacing w:line="280" w:lineRule="exact"/>
              <w:jc w:val="center"/>
              <w:rPr>
                <w:rFonts w:hint="eastAsia" w:ascii="仿宋_GB2312"/>
                <w:b/>
                <w:bCs/>
              </w:rPr>
            </w:pPr>
            <w:r>
              <w:rPr>
                <w:rFonts w:hint="eastAsia" w:ascii="仿宋_GB2312"/>
                <w:b/>
                <w:bCs/>
              </w:rPr>
              <w:t>合同估算额</w:t>
            </w:r>
          </w:p>
          <w:p>
            <w:pPr>
              <w:spacing w:line="280" w:lineRule="exact"/>
              <w:jc w:val="center"/>
              <w:rPr>
                <w:rFonts w:hint="eastAsia" w:ascii="仿宋_GB2312"/>
                <w:b/>
                <w:bCs/>
              </w:rPr>
            </w:pPr>
            <w:r>
              <w:rPr>
                <w:rFonts w:hint="eastAsia" w:ascii="仿宋_GB2312"/>
                <w:b/>
                <w:bCs/>
              </w:rPr>
              <w:t>（万元）</w:t>
            </w:r>
          </w:p>
        </w:tc>
        <w:tc>
          <w:tcPr>
            <w:tcW w:w="2160" w:type="dxa"/>
            <w:gridSpan w:val="3"/>
            <w:tcBorders>
              <w:top w:val="single" w:color="auto" w:sz="8" w:space="0"/>
            </w:tcBorders>
            <w:vAlign w:val="center"/>
          </w:tcPr>
          <w:p>
            <w:pPr>
              <w:spacing w:line="280" w:lineRule="exact"/>
              <w:jc w:val="center"/>
              <w:rPr>
                <w:rFonts w:hint="eastAsia" w:ascii="仿宋_GB2312"/>
                <w:b/>
                <w:bCs/>
              </w:rPr>
            </w:pPr>
            <w:r>
              <w:rPr>
                <w:rFonts w:hint="eastAsia" w:ascii="仿宋_GB2312"/>
                <w:b/>
                <w:bCs/>
              </w:rPr>
              <w:t>招标范围</w:t>
            </w:r>
          </w:p>
        </w:tc>
        <w:tc>
          <w:tcPr>
            <w:tcW w:w="2169" w:type="dxa"/>
            <w:gridSpan w:val="4"/>
            <w:tcBorders>
              <w:top w:val="single" w:color="auto" w:sz="8" w:space="0"/>
            </w:tcBorders>
            <w:vAlign w:val="center"/>
          </w:tcPr>
          <w:p>
            <w:pPr>
              <w:spacing w:line="280" w:lineRule="exact"/>
              <w:jc w:val="center"/>
              <w:rPr>
                <w:rFonts w:hint="eastAsia" w:ascii="仿宋_GB2312"/>
                <w:b/>
                <w:bCs/>
              </w:rPr>
            </w:pPr>
            <w:r>
              <w:rPr>
                <w:rFonts w:hint="eastAsia" w:ascii="仿宋_GB2312"/>
                <w:b/>
                <w:bCs/>
              </w:rPr>
              <w:t>招标组织形式</w:t>
            </w:r>
          </w:p>
        </w:tc>
        <w:tc>
          <w:tcPr>
            <w:tcW w:w="2162" w:type="dxa"/>
            <w:gridSpan w:val="2"/>
            <w:tcBorders>
              <w:top w:val="single" w:color="auto" w:sz="8" w:space="0"/>
            </w:tcBorders>
            <w:vAlign w:val="center"/>
          </w:tcPr>
          <w:p>
            <w:pPr>
              <w:spacing w:line="280" w:lineRule="exact"/>
              <w:jc w:val="center"/>
              <w:rPr>
                <w:rFonts w:hint="eastAsia" w:ascii="仿宋_GB2312"/>
                <w:b/>
                <w:bCs/>
              </w:rPr>
            </w:pPr>
            <w:r>
              <w:rPr>
                <w:rFonts w:hint="eastAsia" w:ascii="仿宋_GB2312"/>
                <w:b/>
                <w:bCs/>
              </w:rPr>
              <w:t>招标方式</w:t>
            </w:r>
          </w:p>
        </w:tc>
        <w:tc>
          <w:tcPr>
            <w:tcW w:w="1153" w:type="dxa"/>
            <w:vMerge w:val="restart"/>
            <w:tcBorders>
              <w:top w:val="single" w:color="auto" w:sz="8" w:space="0"/>
              <w:right w:val="single" w:color="auto" w:sz="12" w:space="0"/>
            </w:tcBorders>
            <w:vAlign w:val="center"/>
          </w:tcPr>
          <w:p>
            <w:pPr>
              <w:spacing w:line="280" w:lineRule="exact"/>
              <w:jc w:val="center"/>
              <w:rPr>
                <w:rFonts w:hint="eastAsia" w:ascii="仿宋_GB2312"/>
                <w:b/>
                <w:bCs/>
              </w:rPr>
            </w:pPr>
            <w:r>
              <w:rPr>
                <w:rFonts w:hint="eastAsia" w:ascii="仿宋_GB2312"/>
                <w:b/>
                <w:bCs/>
              </w:rPr>
              <w:t>不采用</w:t>
            </w:r>
          </w:p>
          <w:p>
            <w:pPr>
              <w:widowControl/>
              <w:spacing w:line="280" w:lineRule="exact"/>
              <w:jc w:val="center"/>
              <w:rPr>
                <w:rFonts w:hint="eastAsia" w:ascii="仿宋_GB2312"/>
                <w:b/>
                <w:bCs/>
              </w:rPr>
            </w:pPr>
            <w:r>
              <w:rPr>
                <w:rFonts w:hint="eastAsia" w:ascii="仿宋_GB2312"/>
                <w:b/>
                <w:bCs/>
              </w:rPr>
              <w:t>招标方式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vMerge w:val="continue"/>
            <w:tcBorders>
              <w:left w:val="single" w:color="auto" w:sz="12" w:space="0"/>
            </w:tcBorders>
            <w:vAlign w:val="center"/>
          </w:tcPr>
          <w:p>
            <w:pPr>
              <w:spacing w:line="280" w:lineRule="exact"/>
              <w:jc w:val="center"/>
              <w:rPr>
                <w:rFonts w:hint="eastAsia" w:ascii="仿宋_GB2312"/>
              </w:rPr>
            </w:pPr>
          </w:p>
        </w:tc>
        <w:tc>
          <w:tcPr>
            <w:tcW w:w="1535" w:type="dxa"/>
            <w:gridSpan w:val="2"/>
            <w:vMerge w:val="continue"/>
            <w:vAlign w:val="center"/>
          </w:tcPr>
          <w:p>
            <w:pPr>
              <w:spacing w:line="280" w:lineRule="exact"/>
              <w:jc w:val="center"/>
              <w:rPr>
                <w:rFonts w:hint="eastAsia" w:ascii="仿宋_GB2312"/>
              </w:rPr>
            </w:pPr>
          </w:p>
        </w:tc>
        <w:tc>
          <w:tcPr>
            <w:tcW w:w="1080" w:type="dxa"/>
            <w:gridSpan w:val="2"/>
            <w:vAlign w:val="center"/>
          </w:tcPr>
          <w:p>
            <w:pPr>
              <w:spacing w:line="280" w:lineRule="exact"/>
              <w:jc w:val="center"/>
              <w:rPr>
                <w:rFonts w:hint="eastAsia" w:ascii="仿宋_GB2312"/>
              </w:rPr>
            </w:pPr>
            <w:r>
              <w:rPr>
                <w:rFonts w:hint="eastAsia" w:ascii="仿宋_GB2312"/>
              </w:rPr>
              <w:t>全部招标</w:t>
            </w:r>
          </w:p>
        </w:tc>
        <w:tc>
          <w:tcPr>
            <w:tcW w:w="1080" w:type="dxa"/>
            <w:vAlign w:val="center"/>
          </w:tcPr>
          <w:p>
            <w:pPr>
              <w:spacing w:line="280" w:lineRule="exact"/>
              <w:jc w:val="center"/>
              <w:rPr>
                <w:rFonts w:hint="eastAsia" w:ascii="仿宋_GB2312"/>
              </w:rPr>
            </w:pPr>
            <w:r>
              <w:rPr>
                <w:rFonts w:hint="eastAsia" w:ascii="仿宋_GB2312"/>
              </w:rPr>
              <w:t>部分招标</w:t>
            </w:r>
          </w:p>
        </w:tc>
        <w:tc>
          <w:tcPr>
            <w:tcW w:w="1080" w:type="dxa"/>
            <w:gridSpan w:val="2"/>
            <w:vAlign w:val="center"/>
          </w:tcPr>
          <w:p>
            <w:pPr>
              <w:spacing w:line="280" w:lineRule="exact"/>
              <w:jc w:val="center"/>
              <w:rPr>
                <w:rFonts w:hint="eastAsia" w:ascii="仿宋_GB2312"/>
              </w:rPr>
            </w:pPr>
            <w:r>
              <w:rPr>
                <w:rFonts w:hint="eastAsia" w:ascii="仿宋_GB2312"/>
              </w:rPr>
              <w:t>委托招标</w:t>
            </w:r>
          </w:p>
        </w:tc>
        <w:tc>
          <w:tcPr>
            <w:tcW w:w="1089" w:type="dxa"/>
            <w:gridSpan w:val="2"/>
            <w:vAlign w:val="center"/>
          </w:tcPr>
          <w:p>
            <w:pPr>
              <w:spacing w:line="280" w:lineRule="exact"/>
              <w:jc w:val="center"/>
              <w:rPr>
                <w:rFonts w:hint="eastAsia" w:ascii="仿宋_GB2312"/>
              </w:rPr>
            </w:pPr>
            <w:r>
              <w:rPr>
                <w:rFonts w:hint="eastAsia" w:ascii="仿宋_GB2312"/>
              </w:rPr>
              <w:t>自行招标</w:t>
            </w:r>
          </w:p>
        </w:tc>
        <w:tc>
          <w:tcPr>
            <w:tcW w:w="1103" w:type="dxa"/>
            <w:vAlign w:val="center"/>
          </w:tcPr>
          <w:p>
            <w:pPr>
              <w:spacing w:line="280" w:lineRule="exact"/>
              <w:jc w:val="center"/>
              <w:rPr>
                <w:rFonts w:hint="eastAsia" w:ascii="仿宋_GB2312"/>
              </w:rPr>
            </w:pPr>
            <w:r>
              <w:rPr>
                <w:rFonts w:hint="eastAsia" w:ascii="仿宋_GB2312"/>
              </w:rPr>
              <w:t>公开招标</w:t>
            </w:r>
          </w:p>
        </w:tc>
        <w:tc>
          <w:tcPr>
            <w:tcW w:w="1059" w:type="dxa"/>
            <w:vAlign w:val="center"/>
          </w:tcPr>
          <w:p>
            <w:pPr>
              <w:spacing w:line="280" w:lineRule="exact"/>
              <w:jc w:val="center"/>
              <w:rPr>
                <w:rFonts w:hint="eastAsia" w:ascii="仿宋_GB2312"/>
              </w:rPr>
            </w:pPr>
            <w:r>
              <w:rPr>
                <w:rFonts w:hint="eastAsia" w:ascii="仿宋_GB2312"/>
              </w:rPr>
              <w:t>邀请招标</w:t>
            </w:r>
          </w:p>
        </w:tc>
        <w:tc>
          <w:tcPr>
            <w:tcW w:w="1153" w:type="dxa"/>
            <w:vMerge w:val="continue"/>
            <w:tcBorders>
              <w:right w:val="single" w:color="auto" w:sz="12" w:space="0"/>
            </w:tcBorders>
            <w:vAlign w:val="center"/>
          </w:tcPr>
          <w:p>
            <w:pPr>
              <w:spacing w:line="280" w:lineRule="exact"/>
              <w:jc w:val="center"/>
              <w:rPr>
                <w:rFonts w:hint="eastAsia" w:ascii="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b/>
                <w:bCs/>
              </w:rPr>
            </w:pPr>
            <w:r>
              <w:rPr>
                <w:rFonts w:hint="eastAsia" w:ascii="仿宋_GB2312"/>
                <w:b/>
                <w:bCs/>
              </w:rPr>
              <w:t>勘察</w:t>
            </w:r>
          </w:p>
        </w:tc>
        <w:tc>
          <w:tcPr>
            <w:tcW w:w="1535" w:type="dxa"/>
            <w:gridSpan w:val="2"/>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0" w:type="dxa"/>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9" w:type="dxa"/>
            <w:gridSpan w:val="2"/>
            <w:vAlign w:val="center"/>
          </w:tcPr>
          <w:p>
            <w:pPr>
              <w:spacing w:line="340" w:lineRule="exact"/>
              <w:jc w:val="center"/>
              <w:rPr>
                <w:rFonts w:hint="eastAsia" w:ascii="仿宋_GB2312"/>
              </w:rPr>
            </w:pPr>
          </w:p>
        </w:tc>
        <w:tc>
          <w:tcPr>
            <w:tcW w:w="1103" w:type="dxa"/>
            <w:vAlign w:val="center"/>
          </w:tcPr>
          <w:p>
            <w:pPr>
              <w:spacing w:line="340" w:lineRule="exact"/>
              <w:jc w:val="center"/>
              <w:rPr>
                <w:rFonts w:hint="eastAsia" w:ascii="仿宋_GB2312"/>
              </w:rPr>
            </w:pPr>
          </w:p>
        </w:tc>
        <w:tc>
          <w:tcPr>
            <w:tcW w:w="1059" w:type="dxa"/>
            <w:vAlign w:val="center"/>
          </w:tcPr>
          <w:p>
            <w:pPr>
              <w:spacing w:line="340" w:lineRule="exact"/>
              <w:jc w:val="center"/>
              <w:rPr>
                <w:rFonts w:hint="eastAsia" w:ascii="仿宋_GB2312"/>
              </w:rPr>
            </w:pPr>
          </w:p>
        </w:tc>
        <w:tc>
          <w:tcPr>
            <w:tcW w:w="1153" w:type="dxa"/>
            <w:tcBorders>
              <w:right w:val="single" w:color="auto" w:sz="12" w:space="0"/>
            </w:tcBorders>
            <w:vAlign w:val="center"/>
          </w:tcPr>
          <w:p>
            <w:pPr>
              <w:spacing w:line="340" w:lineRule="exact"/>
              <w:jc w:val="center"/>
              <w:rPr>
                <w:rFonts w:hint="eastAsia" w:ascii="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b/>
                <w:bCs/>
              </w:rPr>
            </w:pPr>
            <w:r>
              <w:rPr>
                <w:rFonts w:hint="eastAsia" w:ascii="仿宋_GB2312"/>
                <w:b/>
                <w:bCs/>
              </w:rPr>
              <w:t>设计</w:t>
            </w:r>
          </w:p>
        </w:tc>
        <w:tc>
          <w:tcPr>
            <w:tcW w:w="1535" w:type="dxa"/>
            <w:gridSpan w:val="2"/>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0" w:type="dxa"/>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9" w:type="dxa"/>
            <w:gridSpan w:val="2"/>
            <w:vAlign w:val="center"/>
          </w:tcPr>
          <w:p>
            <w:pPr>
              <w:spacing w:line="340" w:lineRule="exact"/>
              <w:jc w:val="center"/>
              <w:rPr>
                <w:rFonts w:hint="eastAsia" w:ascii="仿宋_GB2312"/>
              </w:rPr>
            </w:pPr>
          </w:p>
        </w:tc>
        <w:tc>
          <w:tcPr>
            <w:tcW w:w="1103" w:type="dxa"/>
            <w:vAlign w:val="center"/>
          </w:tcPr>
          <w:p>
            <w:pPr>
              <w:spacing w:line="340" w:lineRule="exact"/>
              <w:jc w:val="center"/>
              <w:rPr>
                <w:rFonts w:hint="eastAsia" w:ascii="仿宋_GB2312"/>
              </w:rPr>
            </w:pPr>
          </w:p>
        </w:tc>
        <w:tc>
          <w:tcPr>
            <w:tcW w:w="1059" w:type="dxa"/>
            <w:vAlign w:val="center"/>
          </w:tcPr>
          <w:p>
            <w:pPr>
              <w:spacing w:line="340" w:lineRule="exact"/>
              <w:jc w:val="center"/>
              <w:rPr>
                <w:rFonts w:hint="eastAsia" w:ascii="仿宋_GB2312"/>
              </w:rPr>
            </w:pPr>
          </w:p>
        </w:tc>
        <w:tc>
          <w:tcPr>
            <w:tcW w:w="1153" w:type="dxa"/>
            <w:tcBorders>
              <w:right w:val="single" w:color="auto" w:sz="12" w:space="0"/>
            </w:tcBorders>
            <w:vAlign w:val="center"/>
          </w:tcPr>
          <w:p>
            <w:pPr>
              <w:spacing w:line="340" w:lineRule="exact"/>
              <w:jc w:val="center"/>
              <w:rPr>
                <w:rFonts w:hint="eastAsia" w:ascii="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b/>
                <w:bCs/>
              </w:rPr>
            </w:pPr>
            <w:r>
              <w:rPr>
                <w:rFonts w:hint="eastAsia" w:ascii="仿宋_GB2312"/>
                <w:b/>
                <w:bCs/>
              </w:rPr>
              <w:t>建筑工程</w:t>
            </w:r>
          </w:p>
        </w:tc>
        <w:tc>
          <w:tcPr>
            <w:tcW w:w="1535" w:type="dxa"/>
            <w:gridSpan w:val="2"/>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0" w:type="dxa"/>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9" w:type="dxa"/>
            <w:gridSpan w:val="2"/>
            <w:vAlign w:val="center"/>
          </w:tcPr>
          <w:p>
            <w:pPr>
              <w:spacing w:line="340" w:lineRule="exact"/>
              <w:jc w:val="center"/>
              <w:rPr>
                <w:rFonts w:hint="eastAsia" w:ascii="仿宋_GB2312"/>
              </w:rPr>
            </w:pPr>
          </w:p>
        </w:tc>
        <w:tc>
          <w:tcPr>
            <w:tcW w:w="1103" w:type="dxa"/>
            <w:vAlign w:val="center"/>
          </w:tcPr>
          <w:p>
            <w:pPr>
              <w:spacing w:line="340" w:lineRule="exact"/>
              <w:jc w:val="center"/>
              <w:rPr>
                <w:rFonts w:hint="eastAsia" w:ascii="仿宋_GB2312"/>
              </w:rPr>
            </w:pPr>
          </w:p>
        </w:tc>
        <w:tc>
          <w:tcPr>
            <w:tcW w:w="1059" w:type="dxa"/>
            <w:vAlign w:val="center"/>
          </w:tcPr>
          <w:p>
            <w:pPr>
              <w:spacing w:line="340" w:lineRule="exact"/>
              <w:jc w:val="center"/>
              <w:rPr>
                <w:rFonts w:hint="eastAsia" w:ascii="仿宋_GB2312"/>
              </w:rPr>
            </w:pPr>
          </w:p>
        </w:tc>
        <w:tc>
          <w:tcPr>
            <w:tcW w:w="1153" w:type="dxa"/>
            <w:tcBorders>
              <w:right w:val="single" w:color="auto" w:sz="12" w:space="0"/>
            </w:tcBorders>
            <w:vAlign w:val="center"/>
          </w:tcPr>
          <w:p>
            <w:pPr>
              <w:spacing w:line="340" w:lineRule="exact"/>
              <w:jc w:val="center"/>
              <w:rPr>
                <w:rFonts w:hint="eastAsia" w:ascii="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b/>
                <w:bCs/>
              </w:rPr>
            </w:pPr>
            <w:r>
              <w:rPr>
                <w:rFonts w:hint="eastAsia" w:ascii="仿宋_GB2312"/>
                <w:b/>
                <w:bCs/>
              </w:rPr>
              <w:t>安装工程</w:t>
            </w:r>
          </w:p>
        </w:tc>
        <w:tc>
          <w:tcPr>
            <w:tcW w:w="1535" w:type="dxa"/>
            <w:gridSpan w:val="2"/>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0" w:type="dxa"/>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9" w:type="dxa"/>
            <w:gridSpan w:val="2"/>
            <w:vAlign w:val="center"/>
          </w:tcPr>
          <w:p>
            <w:pPr>
              <w:spacing w:line="340" w:lineRule="exact"/>
              <w:jc w:val="center"/>
              <w:rPr>
                <w:rFonts w:hint="eastAsia" w:ascii="仿宋_GB2312"/>
              </w:rPr>
            </w:pPr>
          </w:p>
        </w:tc>
        <w:tc>
          <w:tcPr>
            <w:tcW w:w="1103" w:type="dxa"/>
            <w:vAlign w:val="center"/>
          </w:tcPr>
          <w:p>
            <w:pPr>
              <w:spacing w:line="340" w:lineRule="exact"/>
              <w:jc w:val="center"/>
              <w:rPr>
                <w:rFonts w:hint="eastAsia" w:ascii="仿宋_GB2312"/>
              </w:rPr>
            </w:pPr>
          </w:p>
        </w:tc>
        <w:tc>
          <w:tcPr>
            <w:tcW w:w="1059" w:type="dxa"/>
            <w:vAlign w:val="center"/>
          </w:tcPr>
          <w:p>
            <w:pPr>
              <w:spacing w:line="340" w:lineRule="exact"/>
              <w:jc w:val="center"/>
              <w:rPr>
                <w:rFonts w:hint="eastAsia" w:ascii="仿宋_GB2312"/>
              </w:rPr>
            </w:pPr>
          </w:p>
        </w:tc>
        <w:tc>
          <w:tcPr>
            <w:tcW w:w="1153" w:type="dxa"/>
            <w:tcBorders>
              <w:right w:val="single" w:color="auto" w:sz="12" w:space="0"/>
            </w:tcBorders>
            <w:vAlign w:val="center"/>
          </w:tcPr>
          <w:p>
            <w:pPr>
              <w:spacing w:line="340" w:lineRule="exact"/>
              <w:jc w:val="center"/>
              <w:rPr>
                <w:rFonts w:hint="eastAsia" w:ascii="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b/>
                <w:bCs/>
              </w:rPr>
            </w:pPr>
            <w:r>
              <w:rPr>
                <w:rFonts w:hint="eastAsia" w:ascii="仿宋_GB2312"/>
                <w:b/>
                <w:bCs/>
              </w:rPr>
              <w:t>监理</w:t>
            </w:r>
          </w:p>
        </w:tc>
        <w:tc>
          <w:tcPr>
            <w:tcW w:w="1535" w:type="dxa"/>
            <w:gridSpan w:val="2"/>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0" w:type="dxa"/>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9" w:type="dxa"/>
            <w:gridSpan w:val="2"/>
            <w:vAlign w:val="center"/>
          </w:tcPr>
          <w:p>
            <w:pPr>
              <w:spacing w:line="340" w:lineRule="exact"/>
              <w:jc w:val="center"/>
              <w:rPr>
                <w:rFonts w:hint="eastAsia" w:ascii="仿宋_GB2312"/>
              </w:rPr>
            </w:pPr>
          </w:p>
        </w:tc>
        <w:tc>
          <w:tcPr>
            <w:tcW w:w="1103" w:type="dxa"/>
            <w:vAlign w:val="center"/>
          </w:tcPr>
          <w:p>
            <w:pPr>
              <w:spacing w:line="340" w:lineRule="exact"/>
              <w:jc w:val="center"/>
              <w:rPr>
                <w:rFonts w:hint="eastAsia" w:ascii="仿宋_GB2312"/>
              </w:rPr>
            </w:pPr>
          </w:p>
        </w:tc>
        <w:tc>
          <w:tcPr>
            <w:tcW w:w="1059" w:type="dxa"/>
            <w:vAlign w:val="center"/>
          </w:tcPr>
          <w:p>
            <w:pPr>
              <w:spacing w:line="340" w:lineRule="exact"/>
              <w:jc w:val="center"/>
              <w:rPr>
                <w:rFonts w:hint="eastAsia" w:ascii="仿宋_GB2312"/>
              </w:rPr>
            </w:pPr>
          </w:p>
        </w:tc>
        <w:tc>
          <w:tcPr>
            <w:tcW w:w="1153" w:type="dxa"/>
            <w:tcBorders>
              <w:right w:val="single" w:color="auto" w:sz="12" w:space="0"/>
            </w:tcBorders>
            <w:vAlign w:val="center"/>
          </w:tcPr>
          <w:p>
            <w:pPr>
              <w:spacing w:line="340" w:lineRule="exact"/>
              <w:jc w:val="center"/>
              <w:rPr>
                <w:rFonts w:hint="eastAsia" w:ascii="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b/>
                <w:bCs/>
              </w:rPr>
            </w:pPr>
            <w:r>
              <w:rPr>
                <w:rFonts w:hint="eastAsia" w:ascii="仿宋_GB2312"/>
                <w:b/>
                <w:bCs/>
              </w:rPr>
              <w:t>设备</w:t>
            </w:r>
          </w:p>
        </w:tc>
        <w:tc>
          <w:tcPr>
            <w:tcW w:w="1535" w:type="dxa"/>
            <w:gridSpan w:val="2"/>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0" w:type="dxa"/>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9" w:type="dxa"/>
            <w:gridSpan w:val="2"/>
            <w:vAlign w:val="center"/>
          </w:tcPr>
          <w:p>
            <w:pPr>
              <w:spacing w:line="340" w:lineRule="exact"/>
              <w:jc w:val="center"/>
              <w:rPr>
                <w:rFonts w:hint="eastAsia" w:ascii="仿宋_GB2312"/>
              </w:rPr>
            </w:pPr>
          </w:p>
        </w:tc>
        <w:tc>
          <w:tcPr>
            <w:tcW w:w="1103" w:type="dxa"/>
            <w:vAlign w:val="center"/>
          </w:tcPr>
          <w:p>
            <w:pPr>
              <w:spacing w:line="340" w:lineRule="exact"/>
              <w:jc w:val="center"/>
              <w:rPr>
                <w:rFonts w:hint="eastAsia" w:ascii="仿宋_GB2312"/>
              </w:rPr>
            </w:pPr>
          </w:p>
        </w:tc>
        <w:tc>
          <w:tcPr>
            <w:tcW w:w="1059" w:type="dxa"/>
            <w:vAlign w:val="center"/>
          </w:tcPr>
          <w:p>
            <w:pPr>
              <w:spacing w:line="340" w:lineRule="exact"/>
              <w:jc w:val="center"/>
              <w:rPr>
                <w:rFonts w:hint="eastAsia" w:ascii="仿宋_GB2312"/>
              </w:rPr>
            </w:pPr>
          </w:p>
        </w:tc>
        <w:tc>
          <w:tcPr>
            <w:tcW w:w="1153" w:type="dxa"/>
            <w:tcBorders>
              <w:right w:val="single" w:color="auto" w:sz="12" w:space="0"/>
            </w:tcBorders>
            <w:vAlign w:val="center"/>
          </w:tcPr>
          <w:p>
            <w:pPr>
              <w:spacing w:line="340" w:lineRule="exact"/>
              <w:jc w:val="center"/>
              <w:rPr>
                <w:rFonts w:hint="eastAsia" w:ascii="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b/>
                <w:bCs/>
              </w:rPr>
            </w:pPr>
            <w:r>
              <w:rPr>
                <w:rFonts w:hint="eastAsia" w:ascii="仿宋_GB2312"/>
                <w:b/>
                <w:bCs/>
              </w:rPr>
              <w:t>重要材料</w:t>
            </w:r>
          </w:p>
        </w:tc>
        <w:tc>
          <w:tcPr>
            <w:tcW w:w="1535" w:type="dxa"/>
            <w:gridSpan w:val="2"/>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0" w:type="dxa"/>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9" w:type="dxa"/>
            <w:gridSpan w:val="2"/>
            <w:vAlign w:val="center"/>
          </w:tcPr>
          <w:p>
            <w:pPr>
              <w:spacing w:line="340" w:lineRule="exact"/>
              <w:jc w:val="center"/>
              <w:rPr>
                <w:rFonts w:hint="eastAsia" w:ascii="仿宋_GB2312"/>
              </w:rPr>
            </w:pPr>
          </w:p>
        </w:tc>
        <w:tc>
          <w:tcPr>
            <w:tcW w:w="1103" w:type="dxa"/>
            <w:vAlign w:val="center"/>
          </w:tcPr>
          <w:p>
            <w:pPr>
              <w:spacing w:line="340" w:lineRule="exact"/>
              <w:jc w:val="center"/>
              <w:rPr>
                <w:rFonts w:hint="eastAsia" w:ascii="仿宋_GB2312"/>
              </w:rPr>
            </w:pPr>
          </w:p>
        </w:tc>
        <w:tc>
          <w:tcPr>
            <w:tcW w:w="1059" w:type="dxa"/>
            <w:vAlign w:val="center"/>
          </w:tcPr>
          <w:p>
            <w:pPr>
              <w:spacing w:line="340" w:lineRule="exact"/>
              <w:jc w:val="center"/>
              <w:rPr>
                <w:rFonts w:hint="eastAsia" w:ascii="仿宋_GB2312"/>
              </w:rPr>
            </w:pPr>
          </w:p>
        </w:tc>
        <w:tc>
          <w:tcPr>
            <w:tcW w:w="1153" w:type="dxa"/>
            <w:tcBorders>
              <w:right w:val="single" w:color="auto" w:sz="12" w:space="0"/>
            </w:tcBorders>
            <w:vAlign w:val="center"/>
          </w:tcPr>
          <w:p>
            <w:pPr>
              <w:spacing w:line="340" w:lineRule="exact"/>
              <w:jc w:val="center"/>
              <w:rPr>
                <w:rFonts w:hint="eastAsia" w:ascii="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1153" w:type="dxa"/>
            <w:gridSpan w:val="2"/>
            <w:tcBorders>
              <w:left w:val="single" w:color="auto" w:sz="12" w:space="0"/>
            </w:tcBorders>
            <w:vAlign w:val="center"/>
          </w:tcPr>
          <w:p>
            <w:pPr>
              <w:spacing w:line="340" w:lineRule="exact"/>
              <w:jc w:val="center"/>
              <w:rPr>
                <w:rFonts w:hint="eastAsia" w:ascii="仿宋_GB2312"/>
              </w:rPr>
            </w:pPr>
          </w:p>
        </w:tc>
        <w:tc>
          <w:tcPr>
            <w:tcW w:w="1535" w:type="dxa"/>
            <w:gridSpan w:val="2"/>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0" w:type="dxa"/>
            <w:vAlign w:val="center"/>
          </w:tcPr>
          <w:p>
            <w:pPr>
              <w:spacing w:line="340" w:lineRule="exact"/>
              <w:jc w:val="center"/>
              <w:rPr>
                <w:rFonts w:hint="eastAsia" w:ascii="仿宋_GB2312"/>
              </w:rPr>
            </w:pPr>
          </w:p>
        </w:tc>
        <w:tc>
          <w:tcPr>
            <w:tcW w:w="1080" w:type="dxa"/>
            <w:gridSpan w:val="2"/>
            <w:vAlign w:val="center"/>
          </w:tcPr>
          <w:p>
            <w:pPr>
              <w:spacing w:line="340" w:lineRule="exact"/>
              <w:jc w:val="center"/>
              <w:rPr>
                <w:rFonts w:hint="eastAsia" w:ascii="仿宋_GB2312"/>
              </w:rPr>
            </w:pPr>
          </w:p>
        </w:tc>
        <w:tc>
          <w:tcPr>
            <w:tcW w:w="1089" w:type="dxa"/>
            <w:gridSpan w:val="2"/>
            <w:vAlign w:val="center"/>
          </w:tcPr>
          <w:p>
            <w:pPr>
              <w:spacing w:line="340" w:lineRule="exact"/>
              <w:jc w:val="center"/>
              <w:rPr>
                <w:rFonts w:hint="eastAsia" w:ascii="仿宋_GB2312"/>
              </w:rPr>
            </w:pPr>
          </w:p>
        </w:tc>
        <w:tc>
          <w:tcPr>
            <w:tcW w:w="1103" w:type="dxa"/>
            <w:vAlign w:val="center"/>
          </w:tcPr>
          <w:p>
            <w:pPr>
              <w:spacing w:line="340" w:lineRule="exact"/>
              <w:jc w:val="center"/>
              <w:rPr>
                <w:rFonts w:hint="eastAsia" w:ascii="仿宋_GB2312"/>
              </w:rPr>
            </w:pPr>
          </w:p>
        </w:tc>
        <w:tc>
          <w:tcPr>
            <w:tcW w:w="1059" w:type="dxa"/>
            <w:vAlign w:val="center"/>
          </w:tcPr>
          <w:p>
            <w:pPr>
              <w:spacing w:line="340" w:lineRule="exact"/>
              <w:jc w:val="center"/>
              <w:rPr>
                <w:rFonts w:hint="eastAsia" w:ascii="仿宋_GB2312"/>
              </w:rPr>
            </w:pPr>
          </w:p>
        </w:tc>
        <w:tc>
          <w:tcPr>
            <w:tcW w:w="1153" w:type="dxa"/>
            <w:tcBorders>
              <w:right w:val="single" w:color="auto" w:sz="12" w:space="0"/>
            </w:tcBorders>
            <w:vAlign w:val="center"/>
          </w:tcPr>
          <w:p>
            <w:pPr>
              <w:spacing w:line="340" w:lineRule="exact"/>
              <w:jc w:val="center"/>
              <w:rPr>
                <w:rFonts w:hint="eastAsia" w:ascii="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2883" w:type="dxa"/>
            <w:gridSpan w:val="5"/>
            <w:tcBorders>
              <w:top w:val="nil"/>
              <w:left w:val="single" w:color="auto" w:sz="12" w:space="0"/>
              <w:bottom w:val="single" w:color="auto" w:sz="2" w:space="0"/>
              <w:right w:val="single" w:color="auto" w:sz="4" w:space="0"/>
            </w:tcBorders>
            <w:vAlign w:val="center"/>
          </w:tcPr>
          <w:p>
            <w:pPr>
              <w:spacing w:line="340" w:lineRule="exact"/>
              <w:jc w:val="center"/>
              <w:rPr>
                <w:rFonts w:hint="eastAsia" w:ascii="仿宋_GB2312"/>
                <w:b/>
                <w:bCs/>
              </w:rPr>
            </w:pPr>
            <w:r>
              <w:rPr>
                <w:rFonts w:hint="eastAsia" w:ascii="仿宋_GB2312"/>
                <w:b/>
                <w:bCs/>
              </w:rPr>
              <w:t>拟选择的招标公告发布媒介</w:t>
            </w:r>
          </w:p>
        </w:tc>
        <w:tc>
          <w:tcPr>
            <w:tcW w:w="7449" w:type="dxa"/>
            <w:gridSpan w:val="9"/>
            <w:tcBorders>
              <w:top w:val="nil"/>
              <w:left w:val="single" w:color="auto" w:sz="4" w:space="0"/>
              <w:bottom w:val="single" w:color="auto" w:sz="4" w:space="0"/>
              <w:right w:val="single" w:color="auto" w:sz="12" w:space="0"/>
            </w:tcBorders>
            <w:vAlign w:val="center"/>
          </w:tcPr>
          <w:p>
            <w:pPr>
              <w:spacing w:line="340" w:lineRule="exact"/>
              <w:rPr>
                <w:rFonts w:hint="eastAsia" w:ascii="仿宋_GB2312"/>
                <w:color w:val="FF0000"/>
              </w:rPr>
            </w:pPr>
            <w:r>
              <w:rPr>
                <w:rFonts w:hint="eastAsia" w:ascii="仿宋_GB2312"/>
              </w:rPr>
              <w:t>山西招投标网</w:t>
            </w:r>
            <w:r>
              <w:rPr>
                <w:rFonts w:hint="eastAsia" w:eastAsia="黑体"/>
                <w:color w:val="000000"/>
              </w:rPr>
              <w:t>(http:∥www.sxbid.com.cn)</w:t>
            </w:r>
            <w:r>
              <w:rPr>
                <w:rFonts w:hint="eastAsia" w:ascii="仿宋_GB2312" w:eastAsia="黑体"/>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0" w:hRule="atLeast"/>
        </w:trPr>
        <w:tc>
          <w:tcPr>
            <w:tcW w:w="2883" w:type="dxa"/>
            <w:gridSpan w:val="5"/>
            <w:tcBorders>
              <w:top w:val="nil"/>
              <w:left w:val="single" w:color="auto" w:sz="12" w:space="0"/>
              <w:bottom w:val="single" w:color="auto" w:sz="2" w:space="0"/>
              <w:right w:val="single" w:color="auto" w:sz="4" w:space="0"/>
            </w:tcBorders>
            <w:vAlign w:val="center"/>
          </w:tcPr>
          <w:p>
            <w:pPr>
              <w:spacing w:line="340" w:lineRule="exact"/>
              <w:jc w:val="center"/>
              <w:rPr>
                <w:rFonts w:hint="eastAsia" w:ascii="仿宋_GB2312"/>
                <w:b/>
                <w:bCs/>
              </w:rPr>
            </w:pPr>
            <w:r>
              <w:rPr>
                <w:rFonts w:hint="eastAsia" w:ascii="仿宋_GB2312"/>
                <w:b/>
                <w:bCs/>
              </w:rPr>
              <w:t>拟选择的招标代理机构</w:t>
            </w:r>
          </w:p>
        </w:tc>
        <w:tc>
          <w:tcPr>
            <w:tcW w:w="7449" w:type="dxa"/>
            <w:gridSpan w:val="9"/>
            <w:tcBorders>
              <w:top w:val="nil"/>
              <w:left w:val="single" w:color="auto" w:sz="4" w:space="0"/>
              <w:bottom w:val="single" w:color="auto" w:sz="4" w:space="0"/>
              <w:right w:val="single" w:color="auto" w:sz="12" w:space="0"/>
            </w:tcBorders>
            <w:vAlign w:val="center"/>
          </w:tcPr>
          <w:p>
            <w:pPr>
              <w:spacing w:line="340" w:lineRule="exact"/>
              <w:jc w:val="center"/>
              <w:rPr>
                <w:rFonts w:hint="eastAsia" w:ascii="仿宋_GB2312"/>
                <w:color w:val="FF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6" w:hRule="atLeast"/>
        </w:trPr>
        <w:tc>
          <w:tcPr>
            <w:tcW w:w="10332" w:type="dxa"/>
            <w:gridSpan w:val="14"/>
            <w:tcBorders>
              <w:top w:val="single" w:color="auto" w:sz="8" w:space="0"/>
              <w:left w:val="single" w:color="auto" w:sz="12" w:space="0"/>
              <w:bottom w:val="single" w:color="auto" w:sz="12" w:space="0"/>
              <w:right w:val="single" w:color="auto" w:sz="12" w:space="0"/>
            </w:tcBorders>
            <w:vAlign w:val="top"/>
          </w:tcPr>
          <w:p>
            <w:pPr>
              <w:jc w:val="left"/>
              <w:rPr>
                <w:rFonts w:hint="eastAsia" w:ascii="仿宋_GB2312"/>
              </w:rPr>
            </w:pPr>
            <w:r>
              <w:rPr>
                <w:rFonts w:hint="eastAsia" w:ascii="仿宋_GB2312"/>
              </w:rPr>
              <w:t xml:space="preserve">  </w:t>
            </w:r>
          </w:p>
          <w:p>
            <w:pPr>
              <w:ind w:firstLine="210" w:firstLineChars="100"/>
              <w:jc w:val="left"/>
              <w:rPr>
                <w:rFonts w:hint="eastAsia" w:ascii="仿宋_GB2312"/>
                <w:b/>
                <w:bCs/>
              </w:rPr>
            </w:pPr>
            <w:r>
              <w:rPr>
                <w:rFonts w:hint="eastAsia" w:ascii="仿宋_GB2312"/>
                <w:b/>
                <w:bCs/>
              </w:rPr>
              <w:t xml:space="preserve">情况说明：                                                                 </w:t>
            </w:r>
          </w:p>
          <w:p>
            <w:pPr>
              <w:jc w:val="left"/>
              <w:rPr>
                <w:rFonts w:hint="eastAsia" w:ascii="仿宋_GB2312"/>
              </w:rPr>
            </w:pPr>
          </w:p>
          <w:p>
            <w:pPr>
              <w:jc w:val="left"/>
              <w:rPr>
                <w:rFonts w:hint="eastAsia" w:ascii="仿宋_GB2312"/>
              </w:rPr>
            </w:pPr>
          </w:p>
          <w:p>
            <w:pPr>
              <w:jc w:val="left"/>
              <w:rPr>
                <w:rFonts w:hint="eastAsia" w:ascii="仿宋_GB2312"/>
              </w:rPr>
            </w:pPr>
          </w:p>
          <w:p>
            <w:pPr>
              <w:jc w:val="left"/>
              <w:rPr>
                <w:rFonts w:hint="eastAsia" w:ascii="仿宋_GB2312"/>
              </w:rPr>
            </w:pPr>
          </w:p>
          <w:p>
            <w:pPr>
              <w:jc w:val="left"/>
              <w:rPr>
                <w:rFonts w:hint="eastAsia" w:ascii="仿宋_GB2312"/>
              </w:rPr>
            </w:pPr>
          </w:p>
          <w:p>
            <w:pPr>
              <w:jc w:val="left"/>
              <w:rPr>
                <w:rFonts w:hint="eastAsia" w:ascii="仿宋_GB2312"/>
              </w:rPr>
            </w:pPr>
          </w:p>
          <w:p>
            <w:pPr>
              <w:jc w:val="left"/>
              <w:rPr>
                <w:rFonts w:hint="eastAsia" w:ascii="仿宋_GB2312"/>
              </w:rPr>
            </w:pPr>
          </w:p>
          <w:p>
            <w:pPr>
              <w:jc w:val="left"/>
              <w:rPr>
                <w:rFonts w:hint="eastAsia" w:ascii="仿宋_GB2312"/>
              </w:rPr>
            </w:pPr>
          </w:p>
          <w:p>
            <w:pPr>
              <w:jc w:val="left"/>
              <w:rPr>
                <w:rFonts w:hint="eastAsia" w:ascii="仿宋_GB2312"/>
              </w:rPr>
            </w:pPr>
          </w:p>
          <w:p>
            <w:pPr>
              <w:jc w:val="left"/>
              <w:rPr>
                <w:rFonts w:hint="eastAsia" w:ascii="仿宋_GB2312"/>
              </w:rPr>
            </w:pPr>
          </w:p>
          <w:p>
            <w:pPr>
              <w:ind w:left="4824" w:leftChars="2297" w:firstLine="2529" w:firstLineChars="1200"/>
              <w:jc w:val="left"/>
              <w:rPr>
                <w:rFonts w:hint="eastAsia" w:ascii="仿宋_GB2312"/>
                <w:b/>
                <w:bCs/>
              </w:rPr>
            </w:pPr>
          </w:p>
          <w:p>
            <w:pPr>
              <w:ind w:left="4824" w:leftChars="2297" w:firstLine="2529" w:firstLineChars="1200"/>
              <w:jc w:val="left"/>
              <w:rPr>
                <w:rFonts w:hint="eastAsia" w:ascii="仿宋_GB2312"/>
                <w:b/>
                <w:bCs/>
              </w:rPr>
            </w:pPr>
            <w:r>
              <w:rPr>
                <w:rFonts w:hint="eastAsia" w:ascii="仿宋_GB2312"/>
                <w:b/>
                <w:bCs/>
              </w:rPr>
              <w:t>建设单位（盖章）</w:t>
            </w:r>
          </w:p>
          <w:p>
            <w:pPr>
              <w:ind w:left="4824" w:leftChars="2297" w:firstLine="2529" w:firstLineChars="1200"/>
              <w:jc w:val="left"/>
              <w:rPr>
                <w:rFonts w:hint="eastAsia" w:ascii="仿宋_GB2312"/>
                <w:b/>
                <w:bCs/>
              </w:rPr>
            </w:pPr>
          </w:p>
          <w:p>
            <w:pPr>
              <w:ind w:firstLine="7589" w:firstLineChars="3600"/>
              <w:jc w:val="left"/>
              <w:rPr>
                <w:rFonts w:ascii="仿宋_GB2312"/>
                <w:b/>
                <w:bCs/>
              </w:rPr>
            </w:pPr>
            <w:r>
              <w:rPr>
                <w:rFonts w:hint="eastAsia" w:ascii="仿宋_GB2312"/>
                <w:b/>
                <w:bCs/>
              </w:rPr>
              <w:t>年   月   日</w:t>
            </w:r>
          </w:p>
          <w:p>
            <w:pPr>
              <w:ind w:firstLine="7350"/>
              <w:jc w:val="left"/>
              <w:rPr>
                <w:rFonts w:hint="eastAsia" w:ascii="仿宋_GB2312"/>
              </w:rPr>
            </w:pPr>
          </w:p>
        </w:tc>
      </w:tr>
    </w:tbl>
    <w:p>
      <w:pPr>
        <w:jc w:val="center"/>
        <w:rPr>
          <w:rFonts w:hint="eastAsia" w:ascii="黑体" w:hAnsi="宋体" w:eastAsia="黑体"/>
          <w:b/>
          <w:sz w:val="30"/>
          <w:szCs w:val="30"/>
        </w:rPr>
      </w:pPr>
    </w:p>
    <w:p>
      <w:pPr>
        <w:jc w:val="center"/>
        <w:rPr>
          <w:rFonts w:hint="eastAsia" w:ascii="黑体" w:hAnsi="宋体" w:eastAsia="黑体"/>
          <w:b/>
          <w:sz w:val="30"/>
          <w:szCs w:val="30"/>
        </w:rPr>
      </w:pPr>
    </w:p>
    <w:p>
      <w:pPr>
        <w:jc w:val="center"/>
        <w:rPr>
          <w:rFonts w:hint="eastAsia" w:ascii="黑体" w:hAnsi="宋体" w:eastAsia="黑体"/>
          <w:b/>
          <w:sz w:val="30"/>
          <w:szCs w:val="30"/>
        </w:rPr>
      </w:pPr>
    </w:p>
    <w:p>
      <w:pPr>
        <w:jc w:val="center"/>
        <w:rPr>
          <w:rFonts w:hint="eastAsia" w:ascii="黑体" w:hAnsi="宋体" w:eastAsia="黑体"/>
          <w:b/>
          <w:sz w:val="30"/>
          <w:szCs w:val="30"/>
        </w:rPr>
      </w:pPr>
    </w:p>
    <w:p>
      <w:pPr>
        <w:jc w:val="center"/>
        <w:rPr>
          <w:rFonts w:hint="eastAsia" w:ascii="黑体" w:hAnsi="宋体" w:eastAsia="黑体"/>
          <w:b/>
          <w:sz w:val="30"/>
          <w:szCs w:val="30"/>
        </w:rPr>
      </w:pPr>
    </w:p>
    <w:p>
      <w:pPr>
        <w:jc w:val="center"/>
        <w:rPr>
          <w:rFonts w:hint="eastAsia" w:ascii="黑体" w:hAnsi="宋体" w:eastAsia="黑体"/>
          <w:b/>
          <w:sz w:val="30"/>
          <w:szCs w:val="30"/>
        </w:rPr>
      </w:pPr>
    </w:p>
    <w:p>
      <w:pPr>
        <w:jc w:val="center"/>
        <w:rPr>
          <w:rFonts w:hint="eastAsia" w:ascii="黑体" w:hAnsi="宋体" w:eastAsia="黑体"/>
          <w:b/>
          <w:sz w:val="30"/>
          <w:szCs w:val="30"/>
        </w:rPr>
      </w:pPr>
    </w:p>
    <w:p>
      <w:pPr>
        <w:jc w:val="center"/>
        <w:rPr>
          <w:rFonts w:hint="eastAsia" w:ascii="黑体" w:hAnsi="宋体" w:eastAsia="黑体"/>
          <w:b/>
          <w:sz w:val="30"/>
          <w:szCs w:val="30"/>
        </w:rPr>
      </w:pPr>
    </w:p>
    <w:p>
      <w:pPr>
        <w:jc w:val="center"/>
        <w:rPr>
          <w:rFonts w:hint="eastAsia" w:ascii="黑体" w:hAnsi="宋体" w:eastAsia="黑体"/>
          <w:b/>
          <w:sz w:val="30"/>
          <w:szCs w:val="30"/>
        </w:rPr>
      </w:pPr>
      <w:r>
        <w:rPr>
          <w:rFonts w:hint="eastAsia" w:ascii="黑体" w:hAnsi="宋体" w:eastAsia="黑体"/>
          <w:b/>
          <w:sz w:val="30"/>
          <w:szCs w:val="30"/>
        </w:rPr>
        <w:t>填 表 说 明</w:t>
      </w:r>
    </w:p>
    <w:p>
      <w:pPr>
        <w:jc w:val="center"/>
        <w:rPr>
          <w:rFonts w:hint="eastAsia" w:ascii="宋体" w:hAnsi="宋体"/>
          <w:szCs w:val="21"/>
        </w:rPr>
      </w:pPr>
    </w:p>
    <w:p>
      <w:pPr>
        <w:ind w:firstLine="420" w:firstLineChars="200"/>
        <w:rPr>
          <w:rFonts w:hint="eastAsia" w:ascii="宋体" w:hAnsi="宋体"/>
          <w:szCs w:val="21"/>
        </w:rPr>
      </w:pPr>
      <w:r>
        <w:rPr>
          <w:rFonts w:hint="eastAsia" w:ascii="宋体" w:hAnsi="宋体"/>
          <w:szCs w:val="21"/>
        </w:rPr>
        <w:t>凡申请审批、核准、备案的建设项目，项目建设单位在报送项目的可行性研究报告或核准、</w:t>
      </w:r>
      <w:r>
        <w:rPr>
          <w:rFonts w:hint="eastAsia" w:ascii="宋体" w:hAnsi="宋体"/>
          <w:szCs w:val="21"/>
          <w:u w:val="single"/>
          <w:shd w:val="pct10" w:color="auto" w:fill="FFFFFF"/>
        </w:rPr>
        <w:t>备案</w:t>
      </w:r>
      <w:r>
        <w:rPr>
          <w:rFonts w:hint="eastAsia" w:ascii="宋体" w:hAnsi="宋体"/>
          <w:szCs w:val="21"/>
        </w:rPr>
        <w:t>报告时，均应填报此表。</w:t>
      </w:r>
    </w:p>
    <w:p>
      <w:pPr>
        <w:ind w:firstLine="420" w:firstLineChars="200"/>
        <w:rPr>
          <w:rFonts w:hint="eastAsia" w:ascii="宋体" w:hAnsi="宋体"/>
          <w:szCs w:val="21"/>
        </w:rPr>
      </w:pPr>
    </w:p>
    <w:p>
      <w:pPr>
        <w:ind w:left="420"/>
        <w:rPr>
          <w:rFonts w:hint="eastAsia" w:ascii="宋体" w:hAnsi="宋体"/>
          <w:b/>
          <w:szCs w:val="21"/>
        </w:rPr>
      </w:pPr>
      <w:r>
        <w:rPr>
          <w:rFonts w:hint="eastAsia" w:ascii="宋体" w:hAnsi="宋体"/>
          <w:b/>
          <w:szCs w:val="21"/>
        </w:rPr>
        <w:t>一、不招标项目或项目不招标部分，应提供下列情形之一的书面材料：</w:t>
      </w:r>
    </w:p>
    <w:p>
      <w:pPr>
        <w:pStyle w:val="4"/>
        <w:ind w:firstLine="420" w:firstLineChars="200"/>
        <w:rPr>
          <w:rFonts w:hint="eastAsia" w:hAnsi="宋体"/>
        </w:rPr>
      </w:pPr>
      <w:r>
        <w:rPr>
          <w:rFonts w:hint="eastAsia" w:hAnsi="宋体"/>
        </w:rPr>
        <w:t>1．涉及国家安全、国家秘密或者抢险救灾而不适宜招标的；</w:t>
      </w:r>
      <w:r>
        <w:rPr>
          <w:rFonts w:hint="eastAsia" w:hAnsi="宋体" w:eastAsia="仿宋_GB2312"/>
        </w:rPr>
        <w:t></w:t>
      </w:r>
    </w:p>
    <w:p>
      <w:pPr>
        <w:pStyle w:val="4"/>
        <w:ind w:firstLine="420" w:firstLineChars="200"/>
        <w:rPr>
          <w:rFonts w:hint="eastAsia" w:hAnsi="宋体"/>
        </w:rPr>
      </w:pPr>
      <w:r>
        <w:rPr>
          <w:rFonts w:hint="eastAsia" w:hAnsi="宋体"/>
        </w:rPr>
        <w:t>2．属于利用扶贫资金实行以工代赈需要使用农民工的；</w:t>
      </w:r>
      <w:r>
        <w:rPr>
          <w:rFonts w:hint="eastAsia" w:hAnsi="宋体" w:eastAsia="仿宋_GB2312"/>
        </w:rPr>
        <w:t></w:t>
      </w:r>
    </w:p>
    <w:p>
      <w:pPr>
        <w:pStyle w:val="4"/>
        <w:ind w:firstLine="420" w:firstLineChars="200"/>
        <w:rPr>
          <w:rFonts w:hint="eastAsia" w:hAnsi="宋体"/>
        </w:rPr>
      </w:pPr>
      <w:r>
        <w:rPr>
          <w:rFonts w:hint="eastAsia" w:hAnsi="宋体"/>
        </w:rPr>
        <w:t>3．需要采用特定专利或者专有技术的；</w:t>
      </w:r>
      <w:r>
        <w:rPr>
          <w:rFonts w:hint="eastAsia" w:hAnsi="宋体" w:eastAsia="仿宋_GB2312"/>
        </w:rPr>
        <w:t></w:t>
      </w:r>
    </w:p>
    <w:p>
      <w:pPr>
        <w:pStyle w:val="4"/>
        <w:ind w:firstLine="420" w:firstLineChars="200"/>
        <w:rPr>
          <w:rFonts w:hint="eastAsia" w:hAnsi="宋体"/>
        </w:rPr>
      </w:pPr>
      <w:r>
        <w:rPr>
          <w:rFonts w:hint="eastAsia" w:hAnsi="宋体"/>
        </w:rPr>
        <w:t>4．潜在投标人不足三家，不能形成有效竞争的；</w:t>
      </w:r>
      <w:r>
        <w:rPr>
          <w:rFonts w:hint="eastAsia" w:hAnsi="宋体" w:eastAsia="仿宋_GB2312"/>
        </w:rPr>
        <w:t></w:t>
      </w:r>
    </w:p>
    <w:p>
      <w:pPr>
        <w:pStyle w:val="4"/>
        <w:ind w:firstLine="420" w:firstLineChars="200"/>
        <w:rPr>
          <w:rFonts w:hint="eastAsia" w:hAnsi="宋体" w:eastAsia="仿宋_GB2312"/>
        </w:rPr>
      </w:pPr>
      <w:r>
        <w:rPr>
          <w:rFonts w:hint="eastAsia" w:hAnsi="宋体"/>
        </w:rPr>
        <w:t>5．法律、法规和规章规定的其他情形。</w:t>
      </w:r>
      <w:r>
        <w:rPr>
          <w:rFonts w:hint="eastAsia" w:hAnsi="宋体" w:eastAsia="仿宋_GB2312"/>
        </w:rPr>
        <w:t></w:t>
      </w:r>
    </w:p>
    <w:p>
      <w:pPr>
        <w:pStyle w:val="4"/>
        <w:ind w:firstLine="420" w:firstLineChars="200"/>
        <w:rPr>
          <w:rFonts w:hint="eastAsia" w:hAnsi="宋体"/>
        </w:rPr>
      </w:pPr>
    </w:p>
    <w:p>
      <w:pPr>
        <w:ind w:firstLine="421" w:firstLineChars="200"/>
        <w:rPr>
          <w:rFonts w:hint="eastAsia" w:ascii="宋体" w:hAnsi="宋体"/>
          <w:b/>
          <w:szCs w:val="21"/>
        </w:rPr>
      </w:pPr>
      <w:r>
        <w:rPr>
          <w:rFonts w:hint="eastAsia" w:ascii="宋体" w:hAnsi="宋体"/>
          <w:b/>
          <w:szCs w:val="21"/>
        </w:rPr>
        <w:t>二、拟采用自行招标形式的，应提供下列书面材料：</w:t>
      </w:r>
    </w:p>
    <w:p>
      <w:pPr>
        <w:pStyle w:val="4"/>
        <w:ind w:firstLine="420" w:firstLineChars="200"/>
        <w:rPr>
          <w:rFonts w:hint="eastAsia" w:hAnsi="宋体"/>
        </w:rPr>
      </w:pPr>
      <w:r>
        <w:rPr>
          <w:rFonts w:hint="eastAsia" w:hAnsi="宋体"/>
        </w:rPr>
        <w:t>1．项目法人营业执照副本、法人证书或者项目法人组建文件；</w:t>
      </w:r>
      <w:r>
        <w:rPr>
          <w:rFonts w:hint="eastAsia" w:hAnsi="宋体" w:eastAsia="仿宋_GB2312"/>
        </w:rPr>
        <w:t></w:t>
      </w:r>
    </w:p>
    <w:p>
      <w:pPr>
        <w:pStyle w:val="4"/>
        <w:ind w:firstLine="420" w:firstLineChars="200"/>
        <w:rPr>
          <w:rFonts w:hint="eastAsia" w:hAnsi="宋体"/>
        </w:rPr>
      </w:pPr>
      <w:r>
        <w:rPr>
          <w:rFonts w:hint="eastAsia" w:hAnsi="宋体"/>
        </w:rPr>
        <w:t>2．与招标项目相适应的专业技术力量情况；</w:t>
      </w:r>
      <w:r>
        <w:rPr>
          <w:rFonts w:hint="eastAsia" w:hAnsi="宋体" w:eastAsia="仿宋_GB2312"/>
        </w:rPr>
        <w:t></w:t>
      </w:r>
    </w:p>
    <w:p>
      <w:pPr>
        <w:pStyle w:val="4"/>
        <w:ind w:firstLine="420" w:firstLineChars="200"/>
        <w:rPr>
          <w:rFonts w:hint="eastAsia" w:hAnsi="宋体"/>
        </w:rPr>
      </w:pPr>
      <w:r>
        <w:rPr>
          <w:rFonts w:hint="eastAsia" w:hAnsi="宋体"/>
        </w:rPr>
        <w:t>3．内设的招标机构或者专职招标业务人员（3名以上）的基本情况；</w:t>
      </w:r>
      <w:r>
        <w:rPr>
          <w:rFonts w:hint="eastAsia" w:hAnsi="宋体" w:eastAsia="仿宋_GB2312"/>
        </w:rPr>
        <w:t></w:t>
      </w:r>
    </w:p>
    <w:p>
      <w:pPr>
        <w:pStyle w:val="4"/>
        <w:ind w:firstLine="420" w:firstLineChars="200"/>
        <w:rPr>
          <w:rFonts w:hint="eastAsia" w:hAnsi="宋体"/>
        </w:rPr>
      </w:pPr>
      <w:r>
        <w:rPr>
          <w:rFonts w:hint="eastAsia" w:hAnsi="宋体"/>
        </w:rPr>
        <w:t>4．以往编制的同类工程建设项目招标文件和评标报告，以及招标业绩的证明材料；</w:t>
      </w:r>
    </w:p>
    <w:p>
      <w:pPr>
        <w:pStyle w:val="4"/>
        <w:ind w:firstLine="420" w:firstLineChars="200"/>
        <w:rPr>
          <w:rFonts w:hint="eastAsia" w:hAnsi="宋体"/>
        </w:rPr>
      </w:pPr>
      <w:r>
        <w:rPr>
          <w:rFonts w:hint="eastAsia" w:hAnsi="宋体"/>
        </w:rPr>
        <w:t>5．掌握招标投标有关法律、法规等情况的证明材料。</w:t>
      </w:r>
    </w:p>
    <w:p>
      <w:pPr>
        <w:pStyle w:val="4"/>
        <w:ind w:firstLine="420" w:firstLineChars="200"/>
        <w:rPr>
          <w:rFonts w:hint="eastAsia" w:hAnsi="宋体"/>
        </w:rPr>
      </w:pPr>
      <w:r>
        <w:rPr>
          <w:rFonts w:hint="eastAsia" w:hAnsi="宋体" w:eastAsia="仿宋_GB2312"/>
        </w:rPr>
        <w:t></w:t>
      </w:r>
    </w:p>
    <w:p>
      <w:pPr>
        <w:ind w:firstLine="421" w:firstLineChars="200"/>
        <w:rPr>
          <w:rFonts w:hint="eastAsia" w:ascii="宋体" w:hAnsi="宋体"/>
          <w:b/>
          <w:szCs w:val="21"/>
        </w:rPr>
      </w:pPr>
      <w:r>
        <w:rPr>
          <w:rFonts w:hint="eastAsia" w:ascii="宋体" w:hAnsi="宋体"/>
          <w:b/>
          <w:szCs w:val="21"/>
        </w:rPr>
        <w:t>三、拟采用邀请招标方式进行招标的，应提供下列情形之一的书面材料：</w:t>
      </w:r>
    </w:p>
    <w:p>
      <w:pPr>
        <w:pStyle w:val="4"/>
        <w:ind w:firstLine="420" w:firstLineChars="200"/>
        <w:rPr>
          <w:rFonts w:hint="eastAsia" w:hAnsi="宋体"/>
        </w:rPr>
      </w:pPr>
      <w:r>
        <w:rPr>
          <w:rFonts w:hint="eastAsia" w:hAnsi="宋体"/>
        </w:rPr>
        <w:t>1．招标项目技术复杂或者有特殊要求，只有少量几家潜在投标人可供选择的；</w:t>
      </w:r>
      <w:r>
        <w:rPr>
          <w:rFonts w:hint="eastAsia" w:hAnsi="宋体" w:eastAsia="仿宋_GB2312"/>
        </w:rPr>
        <w:t></w:t>
      </w:r>
    </w:p>
    <w:p>
      <w:pPr>
        <w:pStyle w:val="4"/>
        <w:ind w:firstLine="420" w:firstLineChars="200"/>
        <w:rPr>
          <w:rFonts w:hint="eastAsia" w:hAnsi="宋体"/>
        </w:rPr>
      </w:pPr>
      <w:r>
        <w:rPr>
          <w:rFonts w:hint="eastAsia" w:hAnsi="宋体"/>
        </w:rPr>
        <w:t>2．受自然资源或者环境限制的；</w:t>
      </w:r>
      <w:r>
        <w:rPr>
          <w:rFonts w:hint="eastAsia" w:hAnsi="宋体" w:eastAsia="仿宋_GB2312"/>
        </w:rPr>
        <w:t></w:t>
      </w:r>
    </w:p>
    <w:p>
      <w:pPr>
        <w:pStyle w:val="4"/>
        <w:ind w:firstLine="420" w:firstLineChars="200"/>
        <w:rPr>
          <w:rFonts w:hint="eastAsia" w:hAnsi="宋体"/>
        </w:rPr>
      </w:pPr>
      <w:r>
        <w:rPr>
          <w:rFonts w:hint="eastAsia" w:hAnsi="宋体"/>
        </w:rPr>
        <w:t>3．涉及国家安全、国家秘密或者抢险救灾，适宜招标但不宜公开招标的；</w:t>
      </w:r>
      <w:r>
        <w:rPr>
          <w:rFonts w:hint="eastAsia" w:hAnsi="宋体" w:eastAsia="仿宋_GB2312"/>
        </w:rPr>
        <w:t></w:t>
      </w:r>
    </w:p>
    <w:p>
      <w:pPr>
        <w:pStyle w:val="4"/>
        <w:ind w:firstLine="420" w:firstLineChars="200"/>
        <w:rPr>
          <w:rFonts w:hint="eastAsia" w:hAnsi="宋体"/>
        </w:rPr>
      </w:pPr>
      <w:r>
        <w:rPr>
          <w:rFonts w:hint="eastAsia" w:hAnsi="宋体"/>
        </w:rPr>
        <w:t>4．拟公开招标的费用与项目的价值相比不经济的；</w:t>
      </w:r>
      <w:r>
        <w:rPr>
          <w:rFonts w:hint="eastAsia" w:hAnsi="宋体" w:eastAsia="仿宋_GB2312"/>
        </w:rPr>
        <w:t></w:t>
      </w:r>
    </w:p>
    <w:p>
      <w:pPr>
        <w:pStyle w:val="4"/>
        <w:ind w:firstLine="420" w:firstLineChars="200"/>
        <w:rPr>
          <w:rFonts w:hint="eastAsia" w:eastAsia="仿宋_GB2312"/>
        </w:rPr>
      </w:pPr>
      <w:r>
        <w:rPr>
          <w:rFonts w:hint="eastAsia"/>
        </w:rPr>
        <w:t>5．法律、法规、规章规定的其他情形。</w:t>
      </w:r>
      <w:r>
        <w:rPr>
          <w:rFonts w:hint="eastAsia" w:eastAsia="仿宋_GB2312"/>
        </w:rPr>
        <w:t></w:t>
      </w:r>
    </w:p>
    <w:p>
      <w:pPr>
        <w:pStyle w:val="4"/>
        <w:ind w:firstLine="420" w:firstLineChars="200"/>
        <w:rPr>
          <w:rFonts w:hint="eastAsia" w:eastAsia="仿宋_GB2312"/>
        </w:rPr>
      </w:pPr>
    </w:p>
    <w:p>
      <w:pPr>
        <w:pStyle w:val="4"/>
        <w:ind w:firstLine="421" w:firstLineChars="200"/>
        <w:rPr>
          <w:rFonts w:hint="eastAsia" w:hAnsi="宋体" w:eastAsia="仿宋_GB2312"/>
          <w:b/>
        </w:rPr>
      </w:pPr>
      <w:r>
        <w:rPr>
          <w:rFonts w:hint="eastAsia"/>
          <w:b/>
        </w:rPr>
        <w:t>四、拟采用委托招标形式的，应在具备下列条件的招标代理机构中自行确定，但招标方案核准前，不得与任何招标代理机构签订代理合同。</w:t>
      </w:r>
    </w:p>
    <w:p>
      <w:pPr>
        <w:pStyle w:val="4"/>
        <w:ind w:firstLine="420" w:firstLineChars="200"/>
        <w:rPr>
          <w:rFonts w:hint="eastAsia" w:hAnsi="宋体"/>
        </w:rPr>
      </w:pPr>
      <w:r>
        <w:rPr>
          <w:rFonts w:hint="eastAsia" w:hAnsi="宋体"/>
        </w:rPr>
        <w:t>1．具有与招标项目性质和规模相适应的招标代理资质等级；</w:t>
      </w:r>
      <w:r>
        <w:rPr>
          <w:rFonts w:hint="eastAsia" w:hAnsi="宋体" w:eastAsia="仿宋_GB2312"/>
        </w:rPr>
        <w:t></w:t>
      </w:r>
    </w:p>
    <w:p>
      <w:pPr>
        <w:pStyle w:val="4"/>
        <w:ind w:firstLine="420" w:firstLineChars="200"/>
        <w:rPr>
          <w:rFonts w:hint="eastAsia" w:hAnsi="宋体"/>
        </w:rPr>
      </w:pPr>
      <w:r>
        <w:rPr>
          <w:rFonts w:hint="eastAsia" w:hAnsi="宋体"/>
        </w:rPr>
        <w:t>2．在工商行政主管部门注册登记，经营范围符合要求的；</w:t>
      </w:r>
      <w:r>
        <w:rPr>
          <w:rFonts w:hint="eastAsia" w:hAnsi="宋体" w:eastAsia="仿宋_GB2312"/>
        </w:rPr>
        <w:t></w:t>
      </w:r>
    </w:p>
    <w:p>
      <w:pPr>
        <w:ind w:firstLine="420" w:firstLineChars="200"/>
        <w:rPr>
          <w:rFonts w:hint="eastAsia"/>
        </w:rPr>
      </w:pPr>
      <w:r>
        <w:rPr>
          <w:rFonts w:hint="eastAsia"/>
        </w:rPr>
        <w:t>3．没有发生严重违法行为的。</w:t>
      </w:r>
    </w:p>
    <w:p>
      <w:pPr>
        <w:ind w:firstLine="420" w:firstLineChars="200"/>
        <w:rPr>
          <w:rFonts w:hint="eastAsia"/>
        </w:rPr>
      </w:pPr>
    </w:p>
    <w:p>
      <w:pPr>
        <w:ind w:firstLine="421" w:firstLineChars="200"/>
        <w:rPr>
          <w:rFonts w:hint="eastAsia" w:ascii="宋体" w:hAnsi="宋体"/>
          <w:b/>
          <w:szCs w:val="21"/>
        </w:rPr>
      </w:pPr>
      <w:r>
        <w:rPr>
          <w:rFonts w:hint="eastAsia"/>
          <w:b/>
        </w:rPr>
        <w:t>五、应采用公开招标方式进行招标的，必须在山西招投标网（http:∥www.sxbid.com.cn）发布招标公告。在山西招投标网上发布招标公告的同时，还可在下列指定的招标公告发布媒介发布招标公告：</w:t>
      </w:r>
    </w:p>
    <w:p>
      <w:pPr>
        <w:numPr>
          <w:ilvl w:val="0"/>
          <w:numId w:val="2"/>
        </w:numPr>
        <w:rPr>
          <w:rFonts w:hint="eastAsia" w:ascii="宋体" w:hAnsi="宋体"/>
          <w:szCs w:val="21"/>
        </w:rPr>
      </w:pPr>
      <w:r>
        <w:rPr>
          <w:rFonts w:hint="eastAsia" w:ascii="宋体" w:hAnsi="宋体"/>
          <w:szCs w:val="21"/>
        </w:rPr>
        <w:t>山西日报</w:t>
      </w:r>
    </w:p>
    <w:p>
      <w:pPr>
        <w:numPr>
          <w:ilvl w:val="0"/>
          <w:numId w:val="2"/>
        </w:numPr>
        <w:rPr>
          <w:rFonts w:hint="eastAsia" w:ascii="宋体" w:hAnsi="宋体"/>
          <w:szCs w:val="21"/>
        </w:rPr>
      </w:pPr>
      <w:r>
        <w:rPr>
          <w:rFonts w:hint="eastAsia" w:ascii="宋体" w:hAnsi="宋体"/>
          <w:szCs w:val="21"/>
        </w:rPr>
        <w:t>山西经济日报</w:t>
      </w:r>
    </w:p>
    <w:p>
      <w:pPr>
        <w:numPr>
          <w:ilvl w:val="0"/>
          <w:numId w:val="2"/>
        </w:numPr>
        <w:rPr>
          <w:rFonts w:hint="default" w:eastAsiaTheme="minorEastAsia"/>
          <w:sz w:val="24"/>
          <w:lang w:val="en-US" w:eastAsia="zh-CN"/>
        </w:rPr>
      </w:pPr>
      <w:r>
        <w:rPr>
          <w:rFonts w:hint="eastAsia" w:ascii="宋体" w:hAnsi="宋体"/>
          <w:szCs w:val="21"/>
        </w:rPr>
        <w:t>发展导报</w:t>
      </w: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numPr>
          <w:ilvl w:val="0"/>
          <w:numId w:val="0"/>
        </w:numPr>
        <w:ind w:left="420" w:leftChars="0"/>
        <w:rPr>
          <w:rFonts w:hint="eastAsia" w:ascii="宋体" w:hAnsi="宋体"/>
          <w:szCs w:val="21"/>
        </w:rPr>
      </w:pPr>
    </w:p>
    <w:p>
      <w:pPr>
        <w:pStyle w:val="2"/>
        <w:numPr>
          <w:ilvl w:val="0"/>
          <w:numId w:val="0"/>
        </w:numPr>
        <w:snapToGrid w:val="0"/>
        <w:spacing w:before="624" w:beforeLines="200" w:after="624" w:afterLines="200"/>
        <w:ind w:firstLine="4400" w:firstLineChars="1000"/>
        <w:jc w:val="both"/>
        <w:rPr>
          <w:rFonts w:hint="eastAsia" w:ascii="宋体" w:hAnsi="宋体" w:eastAsia="宋体" w:cs="宋体"/>
          <w:bCs/>
          <w:szCs w:val="44"/>
          <w:lang w:val="en-US" w:eastAsia="zh-CN"/>
        </w:rPr>
      </w:pPr>
      <w:r>
        <w:rPr>
          <w:rFonts w:hint="eastAsia" w:ascii="宋体" w:hAnsi="宋体" w:cs="宋体"/>
          <w:bCs/>
          <w:szCs w:val="44"/>
        </w:rPr>
        <w:t>申报投资项目操作</w:t>
      </w:r>
      <w:r>
        <w:rPr>
          <w:rFonts w:hint="eastAsia" w:ascii="宋体" w:hAnsi="宋体" w:cs="宋体"/>
          <w:bCs/>
          <w:szCs w:val="44"/>
          <w:lang w:val="en-US" w:eastAsia="zh-CN"/>
        </w:rPr>
        <w:t>指南</w:t>
      </w:r>
    </w:p>
    <w:p>
      <w:pPr>
        <w:rPr>
          <w:rFonts w:hint="eastAsia" w:ascii="仿宋_GB2312" w:hAnsi="仿宋_GB2312" w:eastAsia="仿宋_GB2312" w:cs="仿宋_GB2312"/>
          <w:bCs/>
          <w:sz w:val="32"/>
          <w:szCs w:val="52"/>
          <w:lang w:val="en-US" w:eastAsia="zh-CN"/>
        </w:rPr>
      </w:pPr>
      <w:r>
        <w:rPr>
          <w:rFonts w:hint="eastAsia" w:ascii="仿宋_GB2312" w:hAnsi="仿宋_GB2312" w:eastAsia="仿宋_GB2312" w:cs="仿宋_GB2312"/>
          <w:bCs/>
          <w:sz w:val="32"/>
          <w:szCs w:val="52"/>
          <w:lang w:val="en-US" w:eastAsia="zh-CN"/>
        </w:rPr>
        <w:t>网址：</w:t>
      </w:r>
    </w:p>
    <w:p>
      <w:pPr>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 HYPERLINK "https://dt.sxzwfw.gov.cn/icity/public/index" </w:instrText>
      </w:r>
      <w:r>
        <w:rPr>
          <w:rFonts w:hint="eastAsia" w:ascii="仿宋_GB2312" w:hAnsi="仿宋_GB2312" w:eastAsia="仿宋_GB2312" w:cs="仿宋_GB2312"/>
          <w:sz w:val="32"/>
          <w:szCs w:val="32"/>
        </w:rPr>
        <w:fldChar w:fldCharType="separate"/>
      </w:r>
      <w:r>
        <w:rPr>
          <w:rStyle w:val="7"/>
          <w:rFonts w:hint="eastAsia" w:ascii="仿宋_GB2312" w:hAnsi="仿宋_GB2312" w:eastAsia="仿宋_GB2312" w:cs="仿宋_GB2312"/>
          <w:sz w:val="32"/>
          <w:szCs w:val="32"/>
        </w:rPr>
        <w:t>大同市政务服务网 (sxzwfw.gov.cn)</w:t>
      </w:r>
      <w:r>
        <w:rPr>
          <w:rFonts w:hint="eastAsia" w:ascii="仿宋_GB2312" w:hAnsi="仿宋_GB2312" w:eastAsia="仿宋_GB2312" w:cs="仿宋_GB2312"/>
          <w:sz w:val="32"/>
          <w:szCs w:val="32"/>
        </w:rPr>
        <w:fldChar w:fldCharType="end"/>
      </w:r>
    </w:p>
    <w:p>
      <w:pPr>
        <w:numPr>
          <w:ilvl w:val="0"/>
          <w:numId w:val="3"/>
        </w:numPr>
        <w:rPr>
          <w:rFonts w:hint="eastAsia" w:ascii="仿宋_GB2312" w:hAnsi="仿宋_GB2312" w:eastAsia="仿宋_GB2312" w:cs="仿宋_GB2312"/>
          <w:sz w:val="32"/>
          <w:szCs w:val="28"/>
          <w:lang w:val="en-US" w:eastAsia="zh-CN"/>
        </w:rPr>
      </w:pPr>
      <w:r>
        <w:rPr>
          <w:rFonts w:hint="eastAsia" w:ascii="仿宋_GB2312" w:hAnsi="仿宋_GB2312" w:eastAsia="仿宋_GB2312" w:cs="仿宋_GB2312"/>
          <w:sz w:val="32"/>
          <w:szCs w:val="28"/>
          <w:lang w:val="en-US" w:eastAsia="zh-CN"/>
        </w:rPr>
        <w:t>申报新项目</w:t>
      </w:r>
    </w:p>
    <w:p>
      <w:pPr>
        <w:numPr>
          <w:ilvl w:val="0"/>
          <w:numId w:val="0"/>
        </w:numPr>
        <w:jc w:val="left"/>
        <w:rPr>
          <w:rFonts w:hint="eastAsia" w:eastAsia="黑体"/>
          <w:sz w:val="30"/>
          <w:szCs w:val="30"/>
        </w:rPr>
      </w:pPr>
      <w:r>
        <w:rPr>
          <w:rFonts w:hint="eastAsia" w:eastAsia="黑体"/>
          <w:sz w:val="30"/>
          <w:szCs w:val="30"/>
          <w:lang w:val="en-US" w:eastAsia="zh-CN"/>
        </w:rPr>
        <w:t>1.</w:t>
      </w:r>
      <w:r>
        <w:rPr>
          <w:rFonts w:hint="eastAsia" w:eastAsia="黑体"/>
          <w:sz w:val="30"/>
          <w:szCs w:val="30"/>
        </w:rPr>
        <w:t>投资项目申报入口</w:t>
      </w:r>
    </w:p>
    <w:p>
      <w:pPr>
        <w:numPr>
          <w:ilvl w:val="0"/>
          <w:numId w:val="0"/>
        </w:numPr>
        <w:jc w:val="left"/>
        <w:rPr>
          <w:rFonts w:hint="eastAsia" w:eastAsia="宋体"/>
          <w:lang w:eastAsia="zh-CN"/>
        </w:rPr>
      </w:pPr>
      <w:r>
        <w:rPr>
          <w:sz w:val="24"/>
        </w:rPr>
        <mc:AlternateContent>
          <mc:Choice Requires="wps">
            <w:drawing>
              <wp:anchor distT="0" distB="0" distL="114300" distR="114300" simplePos="0" relativeHeight="251659264" behindDoc="0" locked="0" layoutInCell="1" allowOverlap="1">
                <wp:simplePos x="0" y="0"/>
                <wp:positionH relativeFrom="column">
                  <wp:posOffset>1522730</wp:posOffset>
                </wp:positionH>
                <wp:positionV relativeFrom="paragraph">
                  <wp:posOffset>518795</wp:posOffset>
                </wp:positionV>
                <wp:extent cx="656590" cy="412750"/>
                <wp:effectExtent l="6350" t="6350" r="22860" b="19050"/>
                <wp:wrapNone/>
                <wp:docPr id="21" name="矩形 21"/>
                <wp:cNvGraphicFramePr/>
                <a:graphic xmlns:a="http://schemas.openxmlformats.org/drawingml/2006/main">
                  <a:graphicData uri="http://schemas.microsoft.com/office/word/2010/wordprocessingShape">
                    <wps:wsp>
                      <wps:cNvSpPr/>
                      <wps:spPr>
                        <a:xfrm>
                          <a:off x="3161030" y="4667250"/>
                          <a:ext cx="656590" cy="412750"/>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119.9pt;margin-top:40.85pt;height:32.5pt;width:51.7pt;z-index:251659264;v-text-anchor:middle;mso-width-relative:page;mso-height-relative:page;" filled="f" stroked="t" coordsize="21600,21600" o:gfxdata="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FgAAAGRycy9QSwECFAAUAAAACACHTuJADeSMktkAAAAKAQAADwAAAAAAAAABACAAAAA4AAAAZHJz&#10;L2Rvd25yZXYueG1sUEsBAhQAFAAAAAgAh07iQOG9sThfAgAAmQQAAA4AAAAAAAAAAQAgAAAAPgEA&#10;AGRycy9lMm9Eb2MueG1sUEsFBgAAAAAGAAYAWQEAAA8GAAAAAA==&#10;">
                <v:fill on="f" focussize="0,0"/>
                <v:stroke weight="1pt" color="#C00000 [2404]" miterlimit="8" joinstyle="miter"/>
                <v:imagedata o:title=""/>
                <o:lock v:ext="edit" aspectratio="f"/>
              </v:rect>
            </w:pict>
          </mc:Fallback>
        </mc:AlternateContent>
      </w:r>
      <w:r>
        <w:rPr>
          <w:sz w:val="24"/>
        </w:rPr>
        <mc:AlternateContent>
          <mc:Choice Requires="wps">
            <w:drawing>
              <wp:anchor distT="0" distB="0" distL="114300" distR="114300" simplePos="0" relativeHeight="251662336" behindDoc="0" locked="0" layoutInCell="1" allowOverlap="1">
                <wp:simplePos x="0" y="0"/>
                <wp:positionH relativeFrom="column">
                  <wp:posOffset>1065530</wp:posOffset>
                </wp:positionH>
                <wp:positionV relativeFrom="paragraph">
                  <wp:posOffset>661035</wp:posOffset>
                </wp:positionV>
                <wp:extent cx="487045" cy="147955"/>
                <wp:effectExtent l="6350" t="15240" r="20955" b="27305"/>
                <wp:wrapNone/>
                <wp:docPr id="50" name="右箭头 50"/>
                <wp:cNvGraphicFramePr/>
                <a:graphic xmlns:a="http://schemas.openxmlformats.org/drawingml/2006/main">
                  <a:graphicData uri="http://schemas.microsoft.com/office/word/2010/wordprocessingShape">
                    <wps:wsp>
                      <wps:cNvSpPr/>
                      <wps:spPr>
                        <a:xfrm>
                          <a:off x="2716530" y="5181600"/>
                          <a:ext cx="487045" cy="147955"/>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83.9pt;margin-top:52.05pt;height:11.65pt;width:38.35pt;z-index:251662336;v-text-anchor:middle;mso-width-relative:page;mso-height-relative:page;" fillcolor="#4472C4 [3204]" filled="t" stroked="t" coordsize="21600,21600" o:gfxdata="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" adj="18320,5400">
                <v:fill on="t" focussize="0,0"/>
                <v:stroke weight="1pt" color="#2F5597 [2404]" miterlimit="8" joinstyle="miter"/>
                <v:imagedata o:title=""/>
                <o:lock v:ext="edit" aspectratio="f"/>
              </v:shape>
            </w:pict>
          </mc:Fallback>
        </mc:AlternateContent>
      </w:r>
      <w:r>
        <w:rPr>
          <w:rFonts w:hint="eastAsia" w:eastAsia="宋体"/>
          <w:lang w:eastAsia="zh-CN"/>
        </w:rPr>
        <w:drawing>
          <wp:inline distT="0" distB="0" distL="114300" distR="114300">
            <wp:extent cx="4681855" cy="2535555"/>
            <wp:effectExtent l="0" t="0" r="4445" b="17145"/>
            <wp:docPr id="17" name="图片 17" descr="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 name="图片 17" descr="1"/>
                    <pic:cNvPicPr>
                      <a:picLocks noChangeAspect="true"/>
                    </pic:cNvPicPr>
                  </pic:nvPicPr>
                  <pic:blipFill>
                    <a:blip r:embed="rId7"/>
                    <a:stretch>
                      <a:fillRect/>
                    </a:stretch>
                  </pic:blipFill>
                  <pic:spPr>
                    <a:xfrm>
                      <a:off x="0" y="0"/>
                      <a:ext cx="4681855" cy="2535555"/>
                    </a:xfrm>
                    <a:prstGeom prst="rect">
                      <a:avLst/>
                    </a:prstGeom>
                  </pic:spPr>
                </pic:pic>
              </a:graphicData>
            </a:graphic>
          </wp:inline>
        </w:drawing>
      </w:r>
    </w:p>
    <w:p>
      <w:pPr>
        <w:keepNext/>
        <w:rPr>
          <w:rFonts w:hint="eastAsia" w:eastAsia="宋体"/>
          <w:lang w:eastAsia="zh-CN"/>
        </w:rPr>
      </w:pPr>
      <w:r>
        <w:rPr>
          <w:sz w:val="24"/>
        </w:rPr>
        <mc:AlternateContent>
          <mc:Choice Requires="wps">
            <w:drawing>
              <wp:anchor distT="0" distB="0" distL="114300" distR="114300" simplePos="0" relativeHeight="251663360" behindDoc="0" locked="0" layoutInCell="1" allowOverlap="1">
                <wp:simplePos x="0" y="0"/>
                <wp:positionH relativeFrom="column">
                  <wp:posOffset>2663190</wp:posOffset>
                </wp:positionH>
                <wp:positionV relativeFrom="paragraph">
                  <wp:posOffset>1473200</wp:posOffset>
                </wp:positionV>
                <wp:extent cx="487045" cy="147955"/>
                <wp:effectExtent l="6350" t="15240" r="20955" b="27305"/>
                <wp:wrapNone/>
                <wp:docPr id="51" name="右箭头 51"/>
                <wp:cNvGraphicFramePr/>
                <a:graphic xmlns:a="http://schemas.openxmlformats.org/drawingml/2006/main">
                  <a:graphicData uri="http://schemas.microsoft.com/office/word/2010/wordprocessingShape">
                    <wps:wsp>
                      <wps:cNvSpPr/>
                      <wps:spPr>
                        <a:xfrm>
                          <a:off x="0" y="0"/>
                          <a:ext cx="487045" cy="147955"/>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209.7pt;margin-top:116pt;height:11.65pt;width:38.35pt;z-index:251663360;v-text-anchor:middle;mso-width-relative:page;mso-height-relative:page;" fillcolor="#4472C4 [3204]" filled="t" stroked="t" coordsize="21600,21600" o:gfxdata="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BYAAABkcnMvUEsBAhQAFAAAAAgAh07iQGNCK+7XAAAA&#10;CwEAAA8AAAAAAAAAAQAgAAAAOAAAAGRycy9kb3ducmV2LnhtbFBLAQIUABQAAAAIAIdO4kBL7KqZ&#10;egIAAOEEAAAOAAAAAAAAAAEAIAAAADwBAABkcnMvZTJvRG9jLnhtbFBLBQYAAAAABgAGAFkBAAAo&#10;BgAAAAA=&#10;" adj="18320,5400">
                <v:fill on="t" focussize="0,0"/>
                <v:stroke weight="1pt" color="#2F5597 [2404]" miterlimit="8" joinstyle="miter"/>
                <v:imagedata o:title=""/>
                <o:lock v:ext="edit" aspectratio="f"/>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3224530</wp:posOffset>
                </wp:positionH>
                <wp:positionV relativeFrom="paragraph">
                  <wp:posOffset>1310005</wp:posOffset>
                </wp:positionV>
                <wp:extent cx="1439545" cy="582295"/>
                <wp:effectExtent l="6350" t="6350" r="20955" b="20955"/>
                <wp:wrapNone/>
                <wp:docPr id="45" name="矩形 45"/>
                <wp:cNvGraphicFramePr/>
                <a:graphic xmlns:a="http://schemas.openxmlformats.org/drawingml/2006/main">
                  <a:graphicData uri="http://schemas.microsoft.com/office/word/2010/wordprocessingShape">
                    <wps:wsp>
                      <wps:cNvSpPr/>
                      <wps:spPr>
                        <a:xfrm>
                          <a:off x="4367530" y="6160770"/>
                          <a:ext cx="1439545" cy="58229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253.9pt;margin-top:103.15pt;height:45.85pt;width:113.35pt;z-index:251660288;v-text-anchor:middle;mso-width-relative:page;mso-height-relative:page;" filled="f" stroked="t" coordsize="21600,21600" o:gfxdata="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BYAAABkcnMvUEsBAhQAFAAAAAgAh07iQJ9+UN3aAAAACwEAAA8AAAAAAAAAAQAgAAAAOAAA&#10;AGRycy9kb3ducmV2LnhtbFBLAQIUABQAAAAIAIdO4kDxWr1ZYgIAAJoEAAAOAAAAAAAAAAEAIAAA&#10;AD8BAABkcnMvZTJvRG9jLnhtbFBLBQYAAAAABgAGAFkBAAATBgAAAAA=&#10;">
                <v:fill on="f" focussize="0,0"/>
                <v:stroke weight="1pt" color="#C00000 [2404]" miterlimit="8" joinstyle="miter"/>
                <v:imagedata o:title=""/>
                <o:lock v:ext="edit" aspectratio="f"/>
              </v:rect>
            </w:pict>
          </mc:Fallback>
        </mc:AlternateContent>
      </w:r>
      <w:r>
        <w:rPr>
          <w:rFonts w:hint="eastAsia" w:eastAsia="宋体"/>
          <w:lang w:eastAsia="zh-CN"/>
        </w:rPr>
        <w:drawing>
          <wp:inline distT="0" distB="0" distL="114300" distR="114300">
            <wp:extent cx="5999480" cy="3291840"/>
            <wp:effectExtent l="0" t="0" r="1270" b="3810"/>
            <wp:docPr id="22" name="图片 22" descr="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 name="图片 22" descr="2"/>
                    <pic:cNvPicPr>
                      <a:picLocks noChangeAspect="true"/>
                    </pic:cNvPicPr>
                  </pic:nvPicPr>
                  <pic:blipFill>
                    <a:blip r:embed="rId8"/>
                    <a:stretch>
                      <a:fillRect/>
                    </a:stretch>
                  </pic:blipFill>
                  <pic:spPr>
                    <a:xfrm>
                      <a:off x="0" y="0"/>
                      <a:ext cx="5999480" cy="3291840"/>
                    </a:xfrm>
                    <a:prstGeom prst="rect">
                      <a:avLst/>
                    </a:prstGeom>
                  </pic:spPr>
                </pic:pic>
              </a:graphicData>
            </a:graphic>
          </wp:inline>
        </w:drawing>
      </w:r>
    </w:p>
    <w:p>
      <w:pPr>
        <w:pStyle w:val="2"/>
        <w:numPr>
          <w:ilvl w:val="0"/>
          <w:numId w:val="0"/>
        </w:numPr>
        <w:snapToGrid w:val="0"/>
        <w:spacing w:before="312" w:beforeLines="100" w:after="156" w:afterLines="50" w:line="360" w:lineRule="auto"/>
        <w:ind w:leftChars="0"/>
        <w:jc w:val="left"/>
        <w:rPr>
          <w:rFonts w:hint="eastAsia" w:eastAsia="黑体"/>
          <w:sz w:val="30"/>
          <w:szCs w:val="30"/>
          <w:lang w:eastAsia="zh-CN"/>
        </w:rPr>
      </w:pPr>
      <w:r>
        <w:rPr>
          <w:sz w:val="24"/>
        </w:rPr>
        <mc:AlternateContent>
          <mc:Choice Requires="wps">
            <w:drawing>
              <wp:anchor distT="0" distB="0" distL="114300" distR="114300" simplePos="0" relativeHeight="251664384" behindDoc="0" locked="0" layoutInCell="1" allowOverlap="1">
                <wp:simplePos x="0" y="0"/>
                <wp:positionH relativeFrom="column">
                  <wp:posOffset>4357370</wp:posOffset>
                </wp:positionH>
                <wp:positionV relativeFrom="paragraph">
                  <wp:posOffset>2044700</wp:posOffset>
                </wp:positionV>
                <wp:extent cx="487045" cy="147955"/>
                <wp:effectExtent l="6350" t="15240" r="20955" b="27305"/>
                <wp:wrapNone/>
                <wp:docPr id="52" name="右箭头 52"/>
                <wp:cNvGraphicFramePr/>
                <a:graphic xmlns:a="http://schemas.openxmlformats.org/drawingml/2006/main">
                  <a:graphicData uri="http://schemas.microsoft.com/office/word/2010/wordprocessingShape">
                    <wps:wsp>
                      <wps:cNvSpPr/>
                      <wps:spPr>
                        <a:xfrm>
                          <a:off x="0" y="0"/>
                          <a:ext cx="487045" cy="147955"/>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343.1pt;margin-top:161pt;height:11.65pt;width:38.35pt;z-index:251664384;v-text-anchor:middle;mso-width-relative:page;mso-height-relative:page;" fillcolor="#4472C4 [3204]" filled="t" stroked="t" coordsize="21600,21600" o:gfxdata="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BYAAABkcnMvUEsBAhQAFAAAAAgAh07iQEHS127XAAAA&#10;CwEAAA8AAAAAAAAAAQAgAAAAOAAAAGRycy9kb3ducmV2LnhtbFBLAQIUABQAAAAIAIdO4kAZf0OL&#10;egIAAOEEAAAOAAAAAAAAAAEAIAAAADwBAABkcnMvZTJvRG9jLnhtbFBLBQYAAAAABgAGAFkBAAAo&#10;BgAAAAA=&#10;" adj="18320,5400">
                <v:fill on="t" focussize="0,0"/>
                <v:stroke weight="1pt" color="#2F5597 [2404]" miterlimit="8" joinstyle="miter"/>
                <v:imagedata o:title=""/>
                <o:lock v:ext="edit" aspectratio="f"/>
              </v:shape>
            </w:pict>
          </mc:Fallback>
        </mc:AlternateContent>
      </w:r>
      <w:r>
        <w:rPr>
          <w:sz w:val="30"/>
        </w:rPr>
        <mc:AlternateContent>
          <mc:Choice Requires="wps">
            <w:drawing>
              <wp:anchor distT="0" distB="0" distL="114300" distR="114300" simplePos="0" relativeHeight="251661312" behindDoc="0" locked="0" layoutInCell="1" allowOverlap="1">
                <wp:simplePos x="0" y="0"/>
                <wp:positionH relativeFrom="column">
                  <wp:posOffset>4886325</wp:posOffset>
                </wp:positionH>
                <wp:positionV relativeFrom="paragraph">
                  <wp:posOffset>1863725</wp:posOffset>
                </wp:positionV>
                <wp:extent cx="1005205" cy="614045"/>
                <wp:effectExtent l="6350" t="6350" r="17145" b="8255"/>
                <wp:wrapNone/>
                <wp:docPr id="47" name="矩形 47"/>
                <wp:cNvGraphicFramePr/>
                <a:graphic xmlns:a="http://schemas.openxmlformats.org/drawingml/2006/main">
                  <a:graphicData uri="http://schemas.microsoft.com/office/word/2010/wordprocessingShape">
                    <wps:wsp>
                      <wps:cNvSpPr/>
                      <wps:spPr>
                        <a:xfrm>
                          <a:off x="6029325" y="6443345"/>
                          <a:ext cx="1005205" cy="61404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384.75pt;margin-top:146.75pt;height:48.35pt;width:79.15pt;z-index:251661312;v-text-anchor:middle;mso-width-relative:page;mso-height-relative:page;" filled="f" stroked="t" coordsize="21600,21600" o:gfxdata="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WAAAAZHJzL1BLAQIUABQAAAAIAIdO4kBCzm3e2QAAAAsBAAAPAAAAAAAAAAEAIAAAADgAAABk&#10;cnMvZG93bnJldi54bWxQSwECFAAUAAAACACHTuJAu7xitmECAACaBAAADgAAAAAAAAABACAAAAA+&#10;AQAAZHJzL2Uyb0RvYy54bWxQSwUGAAAAAAYABgBZAQAAEQYAAAAA&#10;">
                <v:fill on="f" focussize="0,0"/>
                <v:stroke weight="1pt" color="#C00000 [2404]" miterlimit="8" joinstyle="miter"/>
                <v:imagedata o:title=""/>
                <o:lock v:ext="edit" aspectratio="f"/>
              </v:rect>
            </w:pict>
          </mc:Fallback>
        </mc:AlternateContent>
      </w:r>
      <w:r>
        <w:rPr>
          <w:rFonts w:hint="eastAsia" w:eastAsia="黑体"/>
          <w:sz w:val="30"/>
          <w:szCs w:val="30"/>
          <w:lang w:eastAsia="zh-CN"/>
        </w:rPr>
        <w:drawing>
          <wp:inline distT="0" distB="0" distL="114300" distR="114300">
            <wp:extent cx="5949315" cy="3499485"/>
            <wp:effectExtent l="0" t="0" r="13335" b="5715"/>
            <wp:docPr id="46" name="图片 46" descr="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 name="图片 46" descr="3"/>
                    <pic:cNvPicPr>
                      <a:picLocks noChangeAspect="true"/>
                    </pic:cNvPicPr>
                  </pic:nvPicPr>
                  <pic:blipFill>
                    <a:blip r:embed="rId9"/>
                    <a:stretch>
                      <a:fillRect/>
                    </a:stretch>
                  </pic:blipFill>
                  <pic:spPr>
                    <a:xfrm>
                      <a:off x="0" y="0"/>
                      <a:ext cx="5949315" cy="3499485"/>
                    </a:xfrm>
                    <a:prstGeom prst="rect">
                      <a:avLst/>
                    </a:prstGeom>
                  </pic:spPr>
                </pic:pic>
              </a:graphicData>
            </a:graphic>
          </wp:inline>
        </w:drawing>
      </w:r>
    </w:p>
    <w:p>
      <w:pPr>
        <w:pStyle w:val="3"/>
        <w:numPr>
          <w:ilvl w:val="0"/>
          <w:numId w:val="4"/>
        </w:numPr>
        <w:spacing w:before="40" w:after="40" w:line="480" w:lineRule="auto"/>
        <w:ind w:leftChars="0"/>
        <w:jc w:val="left"/>
        <w:rPr>
          <w:rFonts w:hint="eastAsia" w:ascii="黑体" w:hAnsi="黑体" w:cs="黑体"/>
          <w:sz w:val="28"/>
          <w:szCs w:val="28"/>
          <w:lang w:val="en-US" w:eastAsia="zh-CN"/>
        </w:rPr>
      </w:pPr>
      <w:r>
        <w:rPr>
          <w:rFonts w:hint="eastAsia" w:ascii="黑体" w:hAnsi="黑体" w:cs="黑体"/>
          <w:sz w:val="28"/>
          <w:szCs w:val="28"/>
          <w:lang w:val="en-US" w:eastAsia="zh-CN"/>
        </w:rPr>
        <w:t>登录账号</w:t>
      </w:r>
    </w:p>
    <w:p>
      <w:pPr>
        <w:rPr>
          <w:rFonts w:hint="eastAsia"/>
          <w:lang w:val="en-US" w:eastAsia="zh-CN"/>
        </w:rPr>
      </w:pPr>
      <w:r>
        <w:rPr>
          <w:sz w:val="24"/>
        </w:rPr>
        <mc:AlternateContent>
          <mc:Choice Requires="wps">
            <w:drawing>
              <wp:anchor distT="0" distB="0" distL="114300" distR="114300" simplePos="0" relativeHeight="251666432" behindDoc="0" locked="0" layoutInCell="1" allowOverlap="1">
                <wp:simplePos x="0" y="0"/>
                <wp:positionH relativeFrom="column">
                  <wp:posOffset>4382770</wp:posOffset>
                </wp:positionH>
                <wp:positionV relativeFrom="paragraph">
                  <wp:posOffset>1206500</wp:posOffset>
                </wp:positionV>
                <wp:extent cx="487045" cy="147955"/>
                <wp:effectExtent l="6350" t="15240" r="20955" b="27305"/>
                <wp:wrapNone/>
                <wp:docPr id="54" name="右箭头 54"/>
                <wp:cNvGraphicFramePr/>
                <a:graphic xmlns:a="http://schemas.openxmlformats.org/drawingml/2006/main">
                  <a:graphicData uri="http://schemas.microsoft.com/office/word/2010/wordprocessingShape">
                    <wps:wsp>
                      <wps:cNvSpPr/>
                      <wps:spPr>
                        <a:xfrm>
                          <a:off x="0" y="0"/>
                          <a:ext cx="487045" cy="147955"/>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345.1pt;margin-top:95pt;height:11.65pt;width:38.35pt;z-index:251666432;v-text-anchor:middle;mso-width-relative:page;mso-height-relative:page;" fillcolor="#4472C4 [3204]" filled="t" stroked="t" coordsize="21600,21600" o:gfxdata="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FgAAAGRycy9QSwECFAAUAAAACACHTuJAWYufOdYAAAAL&#10;AQAADwAAAAAAAAABACAAAAA4AAAAZHJzL2Rvd25yZXYueG1sUEsBAhQAFAAAAAgAh07iQL1ZkK56&#10;AgAA4QQAAA4AAAAAAAAAAQAgAAAAOwEAAGRycy9lMm9Eb2MueG1sUEsFBgAAAAAGAAYAWQEAACcG&#10;AAAAAA==&#10;" adj="18320,5400">
                <v:fill on="t" focussize="0,0"/>
                <v:stroke weight="1pt" color="#2F5597 [2404]" miterlimit="8" joinstyle="miter"/>
                <v:imagedata o:title=""/>
                <o:lock v:ext="edit" aspectratio="f"/>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4960620</wp:posOffset>
                </wp:positionH>
                <wp:positionV relativeFrom="paragraph">
                  <wp:posOffset>1082675</wp:posOffset>
                </wp:positionV>
                <wp:extent cx="878205" cy="434340"/>
                <wp:effectExtent l="6350" t="6350" r="10795" b="16510"/>
                <wp:wrapNone/>
                <wp:docPr id="53" name="矩形 53"/>
                <wp:cNvGraphicFramePr/>
                <a:graphic xmlns:a="http://schemas.openxmlformats.org/drawingml/2006/main">
                  <a:graphicData uri="http://schemas.microsoft.com/office/word/2010/wordprocessingShape">
                    <wps:wsp>
                      <wps:cNvSpPr/>
                      <wps:spPr>
                        <a:xfrm>
                          <a:off x="6103620" y="6151880"/>
                          <a:ext cx="878205" cy="434340"/>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390.6pt;margin-top:85.25pt;height:34.2pt;width:69.15pt;z-index:251665408;v-text-anchor:middle;mso-width-relative:page;mso-height-relative:page;" filled="f" stroked="t" coordsize="21600,21600" o:gfxdata="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FgAAAGRycy9QSwECFAAUAAAACACHTuJAHX87rtkAAAALAQAADwAAAAAAAAABACAAAAA4AAAAZHJz&#10;L2Rvd25yZXYueG1sUEsBAhQAFAAAAAgAh07iQFE/OiZfAgAAmQQAAA4AAAAAAAAAAQAgAAAAPgEA&#10;AGRycy9lMm9Eb2MueG1sUEsFBgAAAAAGAAYAWQEAAA8GAAAAAA==&#10;">
                <v:fill on="f" focussize="0,0"/>
                <v:stroke weight="1pt" color="#C00000 [2404]" miterlimit="8" joinstyle="miter"/>
                <v:imagedata o:title=""/>
                <o:lock v:ext="edit" aspectratio="f"/>
              </v:rect>
            </w:pict>
          </mc:Fallback>
        </mc:AlternateContent>
      </w:r>
      <w:r>
        <w:rPr>
          <w:rFonts w:hint="eastAsia"/>
          <w:lang w:val="en-US" w:eastAsia="zh-CN"/>
        </w:rPr>
        <w:drawing>
          <wp:inline distT="0" distB="0" distL="114300" distR="114300">
            <wp:extent cx="5920105" cy="3467100"/>
            <wp:effectExtent l="0" t="0" r="4445" b="0"/>
            <wp:docPr id="48" name="图片 48" descr="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 name="图片 48" descr="4"/>
                    <pic:cNvPicPr>
                      <a:picLocks noChangeAspect="true"/>
                    </pic:cNvPicPr>
                  </pic:nvPicPr>
                  <pic:blipFill>
                    <a:blip r:embed="rId10"/>
                    <a:stretch>
                      <a:fillRect/>
                    </a:stretch>
                  </pic:blipFill>
                  <pic:spPr>
                    <a:xfrm>
                      <a:off x="0" y="0"/>
                      <a:ext cx="5920105" cy="3467100"/>
                    </a:xfrm>
                    <a:prstGeom prst="rect">
                      <a:avLst/>
                    </a:prstGeom>
                  </pic:spPr>
                </pic:pic>
              </a:graphicData>
            </a:graphic>
          </wp:inline>
        </w:drawing>
      </w:r>
    </w:p>
    <w:p>
      <w:pPr>
        <w:pStyle w:val="3"/>
        <w:numPr>
          <w:ilvl w:val="1"/>
          <w:numId w:val="0"/>
        </w:numPr>
        <w:spacing w:before="40" w:after="40" w:line="480" w:lineRule="auto"/>
        <w:ind w:leftChars="0"/>
        <w:jc w:val="left"/>
        <w:rPr>
          <w:rFonts w:ascii="黑体" w:hAnsi="黑体" w:cs="黑体"/>
          <w:sz w:val="28"/>
          <w:szCs w:val="28"/>
        </w:rPr>
      </w:pPr>
    </w:p>
    <w:p>
      <w:pPr>
        <w:pStyle w:val="3"/>
        <w:numPr>
          <w:ilvl w:val="1"/>
          <w:numId w:val="0"/>
        </w:numPr>
        <w:spacing w:before="40" w:after="40" w:line="480" w:lineRule="auto"/>
        <w:ind w:leftChars="0"/>
        <w:jc w:val="left"/>
        <w:rPr>
          <w:rFonts w:hint="eastAsia" w:ascii="黑体" w:hAnsi="黑体" w:cs="黑体"/>
          <w:sz w:val="28"/>
          <w:szCs w:val="28"/>
          <w:lang w:val="en-US" w:eastAsia="zh-CN"/>
        </w:rPr>
      </w:pPr>
      <w:r>
        <w:rPr>
          <w:rFonts w:hint="eastAsia" w:ascii="黑体" w:hAnsi="黑体" w:cs="黑体"/>
          <w:sz w:val="28"/>
          <w:szCs w:val="28"/>
          <w:lang w:val="en-US" w:eastAsia="zh-CN"/>
        </w:rPr>
        <w:t>3.填写项目信息</w:t>
      </w:r>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749290" cy="3586480"/>
            <wp:effectExtent l="0" t="0" r="3810" b="13970"/>
            <wp:docPr id="55" name="图片 55" descr="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 name="图片 55" descr="5"/>
                    <pic:cNvPicPr>
                      <a:picLocks noChangeAspect="true"/>
                    </pic:cNvPicPr>
                  </pic:nvPicPr>
                  <pic:blipFill>
                    <a:blip r:embed="rId11"/>
                    <a:stretch>
                      <a:fillRect/>
                    </a:stretch>
                  </pic:blipFill>
                  <pic:spPr>
                    <a:xfrm>
                      <a:off x="0" y="0"/>
                      <a:ext cx="5749290" cy="3586480"/>
                    </a:xfrm>
                    <a:prstGeom prst="rect">
                      <a:avLst/>
                    </a:prstGeom>
                  </pic:spPr>
                </pic:pic>
              </a:graphicData>
            </a:graphic>
          </wp:inline>
        </w:drawing>
      </w:r>
    </w:p>
    <w:p>
      <w:pPr>
        <w:pStyle w:val="3"/>
        <w:numPr>
          <w:ilvl w:val="1"/>
          <w:numId w:val="0"/>
        </w:numPr>
        <w:spacing w:before="40" w:after="40" w:line="480" w:lineRule="auto"/>
        <w:ind w:leftChars="0"/>
        <w:jc w:val="left"/>
        <w:rPr>
          <w:rFonts w:ascii="黑体" w:hAnsi="黑体" w:cs="黑体"/>
          <w:sz w:val="28"/>
          <w:szCs w:val="28"/>
        </w:rPr>
      </w:pPr>
    </w:p>
    <w:p>
      <w:pPr>
        <w:rPr>
          <w:rFonts w:hint="eastAsia" w:eastAsia="宋体"/>
          <w:lang w:eastAsia="zh-CN"/>
        </w:rPr>
      </w:pPr>
      <w:r>
        <w:rPr>
          <w:sz w:val="24"/>
        </w:rPr>
        <mc:AlternateContent>
          <mc:Choice Requires="wps">
            <w:drawing>
              <wp:anchor distT="0" distB="0" distL="114300" distR="114300" simplePos="0" relativeHeight="251668480" behindDoc="0" locked="0" layoutInCell="1" allowOverlap="1">
                <wp:simplePos x="0" y="0"/>
                <wp:positionH relativeFrom="column">
                  <wp:posOffset>201930</wp:posOffset>
                </wp:positionH>
                <wp:positionV relativeFrom="paragraph">
                  <wp:posOffset>1979295</wp:posOffset>
                </wp:positionV>
                <wp:extent cx="487045" cy="158750"/>
                <wp:effectExtent l="6350" t="15240" r="20955" b="16510"/>
                <wp:wrapNone/>
                <wp:docPr id="58" name="右箭头 58"/>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15.9pt;margin-top:155.85pt;height:12.5pt;width:38.35pt;z-index:251668480;v-text-anchor:middle;mso-width-relative:page;mso-height-relative:page;" fillcolor="#4472C4 [3204]" filled="t" stroked="t" coordsize="21600,21600" o:gfxdata="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WAAAAZHJzL1BLAQIUABQAAAAIAIdO4kDN64FX&#10;2gAAAAoBAAAPAAAAAAAAAAEAIAAAADgAAABkcnMvZG93bnJldi54bWxQSwECFAAUAAAACACHTuJA&#10;iGjsu3sCAADhBAAADgAAAAAAAAABACAAAAA/AQAAZHJzL2Uyb0RvYy54bWxQSwUGAAAAAAYABgBZ&#10;AQAALAYAAAAA&#10;" adj="18080,5400">
                <v:fill on="t" focussize="0,0"/>
                <v:stroke weight="1pt" color="#2F5597 [2404]" miterlimit="8" joinstyle="miter"/>
                <v:imagedata o:title=""/>
                <o:lock v:ext="edit" aspectratio="f"/>
              </v:shape>
            </w:pict>
          </mc:Fallback>
        </mc:AlternateContent>
      </w:r>
      <w:r>
        <w:rPr>
          <w:sz w:val="24"/>
        </w:rPr>
        <mc:AlternateContent>
          <mc:Choice Requires="wps">
            <w:drawing>
              <wp:anchor distT="0" distB="0" distL="114300" distR="114300" simplePos="0" relativeHeight="251667456" behindDoc="0" locked="0" layoutInCell="1" allowOverlap="1">
                <wp:simplePos x="0" y="0"/>
                <wp:positionH relativeFrom="column">
                  <wp:posOffset>695325</wp:posOffset>
                </wp:positionH>
                <wp:positionV relativeFrom="paragraph">
                  <wp:posOffset>1916430</wp:posOffset>
                </wp:positionV>
                <wp:extent cx="1979295" cy="285750"/>
                <wp:effectExtent l="6350" t="6350" r="14605" b="12700"/>
                <wp:wrapNone/>
                <wp:docPr id="57" name="矩形 57"/>
                <wp:cNvGraphicFramePr/>
                <a:graphic xmlns:a="http://schemas.openxmlformats.org/drawingml/2006/main">
                  <a:graphicData uri="http://schemas.microsoft.com/office/word/2010/wordprocessingShape">
                    <wps:wsp>
                      <wps:cNvSpPr/>
                      <wps:spPr>
                        <a:xfrm>
                          <a:off x="1838325" y="7885430"/>
                          <a:ext cx="1979295" cy="285750"/>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54.75pt;margin-top:150.9pt;height:22.5pt;width:155.85pt;z-index:251667456;v-text-anchor:middle;mso-width-relative:page;mso-height-relative:page;" filled="f" stroked="t" coordsize="21600,21600" o:gfxdata="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BYAAABkcnMvUEsBAhQAFAAAAAgAh07iQPhSjUDZAAAACwEAAA8AAAAAAAAAAQAgAAAAOAAA&#10;AGRycy9kb3ducmV2LnhtbFBLAQIUABQAAAAIAIdO4kDCvD8vYwIAAJoEAAAOAAAAAAAAAAEAIAAA&#10;AD4BAABkcnMvZTJvRG9jLnhtbFBLBQYAAAAABgAGAFkBAAATBgAAAAA=&#10;">
                <v:fill on="f" focussize="0,0"/>
                <v:stroke weight="1pt" color="#C00000 [2404]" miterlimit="8" joinstyle="miter"/>
                <v:imagedata o:title=""/>
                <o:lock v:ext="edit" aspectratio="f"/>
              </v:rect>
            </w:pict>
          </mc:Fallback>
        </mc:AlternateContent>
      </w:r>
      <w:r>
        <w:rPr>
          <w:rFonts w:hint="eastAsia" w:eastAsia="宋体"/>
          <w:lang w:eastAsia="zh-CN"/>
        </w:rPr>
        <w:drawing>
          <wp:inline distT="0" distB="0" distL="114300" distR="114300">
            <wp:extent cx="5801360" cy="3345815"/>
            <wp:effectExtent l="0" t="0" r="8890" b="6985"/>
            <wp:docPr id="56" name="图片 56" descr="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 name="图片 56" descr="6"/>
                    <pic:cNvPicPr>
                      <a:picLocks noChangeAspect="true"/>
                    </pic:cNvPicPr>
                  </pic:nvPicPr>
                  <pic:blipFill>
                    <a:blip r:embed="rId12"/>
                    <a:stretch>
                      <a:fillRect/>
                    </a:stretch>
                  </pic:blipFill>
                  <pic:spPr>
                    <a:xfrm>
                      <a:off x="0" y="0"/>
                      <a:ext cx="5801360" cy="3345815"/>
                    </a:xfrm>
                    <a:prstGeom prst="rect">
                      <a:avLst/>
                    </a:prstGeom>
                  </pic:spPr>
                </pic:pic>
              </a:graphicData>
            </a:graphic>
          </wp:inline>
        </w:drawing>
      </w:r>
    </w:p>
    <w:p>
      <w:pPr>
        <w:pStyle w:val="3"/>
        <w:numPr>
          <w:ilvl w:val="1"/>
          <w:numId w:val="0"/>
        </w:numPr>
        <w:spacing w:before="40" w:after="40" w:line="480" w:lineRule="auto"/>
        <w:ind w:leftChars="0" w:firstLine="560"/>
        <w:jc w:val="left"/>
        <w:rPr>
          <w:rFonts w:hint="eastAsia" w:ascii="黑体" w:hAnsi="黑体" w:cs="黑体"/>
          <w:sz w:val="28"/>
          <w:szCs w:val="28"/>
          <w:lang w:val="en-US" w:eastAsia="zh-CN"/>
        </w:rPr>
      </w:pPr>
      <w:r>
        <w:rPr>
          <w:rFonts w:hint="eastAsia" w:ascii="黑体" w:hAnsi="黑体" w:cs="黑体"/>
          <w:sz w:val="28"/>
          <w:szCs w:val="28"/>
          <w:lang w:val="en-US" w:eastAsia="zh-CN"/>
        </w:rPr>
        <w:t>根据所申报项目的投资主体和所属行业选择审批类型，政府投资项目选择“审批”，企业投资项目选择核准（风电、电力工程、燃气输送等核准目录内的行业）或备案（房地产、充电站等核准目录以外的行业）。</w:t>
      </w:r>
    </w:p>
    <w:p>
      <w:pPr>
        <w:ind w:firstLine="560"/>
        <w:rPr>
          <w:rFonts w:hint="default"/>
          <w:lang w:val="en-US" w:eastAsia="zh-CN"/>
        </w:rPr>
      </w:pPr>
      <w:r>
        <w:rPr>
          <w:sz w:val="24"/>
        </w:rPr>
        <mc:AlternateContent>
          <mc:Choice Requires="wps">
            <w:drawing>
              <wp:anchor distT="0" distB="0" distL="114300" distR="114300" simplePos="0" relativeHeight="251670528" behindDoc="0" locked="0" layoutInCell="1" allowOverlap="1">
                <wp:simplePos x="0" y="0"/>
                <wp:positionH relativeFrom="column">
                  <wp:posOffset>678180</wp:posOffset>
                </wp:positionH>
                <wp:positionV relativeFrom="paragraph">
                  <wp:posOffset>904875</wp:posOffset>
                </wp:positionV>
                <wp:extent cx="487045" cy="158750"/>
                <wp:effectExtent l="6350" t="15240" r="20955" b="16510"/>
                <wp:wrapNone/>
                <wp:docPr id="61" name="右箭头 61"/>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53.4pt;margin-top:71.25pt;height:12.5pt;width:38.35pt;z-index:251670528;v-text-anchor:middle;mso-width-relative:page;mso-height-relative:page;" fillcolor="#4472C4 [3204]" filled="t" stroked="t" coordsize="21600,21600" o:gfxdata="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WAAAAZHJzL1BLAQIUABQAAAAIAIdO4kCWmmlw&#10;2gAAAAsBAAAPAAAAAAAAAAEAIAAAADgAAABkcnMvZG93bnJldi54bWxQSwECFAAUAAAACACHTuJA&#10;fUkHQnsCAADhBAAADgAAAAAAAAABACAAAAA/AQAAZHJzL2Uyb0RvYy54bWxQSwUGAAAAAAYABgBZ&#10;AQAALAYAAAAA&#10;" adj="18080,5400">
                <v:fill on="t" focussize="0,0"/>
                <v:stroke weight="1pt" color="#2F5597 [2404]" miterlimit="8" joinstyle="miter"/>
                <v:imagedata o:title=""/>
                <o:lock v:ext="edit" aspectratio="f"/>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1224280</wp:posOffset>
                </wp:positionH>
                <wp:positionV relativeFrom="paragraph">
                  <wp:posOffset>871220</wp:posOffset>
                </wp:positionV>
                <wp:extent cx="963295" cy="328295"/>
                <wp:effectExtent l="6350" t="6350" r="20955" b="8255"/>
                <wp:wrapNone/>
                <wp:docPr id="60" name="矩形 60"/>
                <wp:cNvGraphicFramePr/>
                <a:graphic xmlns:a="http://schemas.openxmlformats.org/drawingml/2006/main">
                  <a:graphicData uri="http://schemas.microsoft.com/office/word/2010/wordprocessingShape">
                    <wps:wsp>
                      <wps:cNvSpPr/>
                      <wps:spPr>
                        <a:xfrm>
                          <a:off x="2367280" y="3395980"/>
                          <a:ext cx="963295" cy="32829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96.4pt;margin-top:68.6pt;height:25.85pt;width:75.85pt;z-index:251669504;v-text-anchor:middle;mso-width-relative:page;mso-height-relative:page;" filled="f" stroked="t" coordsize="21600,21600" o:gfxdata="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&#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BYAAABkcnMvUEsBAhQAFAAAAAgAh07iQCybA5PaAAAACwEAAA8AAAAAAAAAAQAgAAAAOAAAAGRy&#10;cy9kb3ducmV2LnhtbFBLAQIUABQAAAAIAIdO4kCtqcCYXwIAAJkEAAAOAAAAAAAAAAEAIAAAAD8B&#10;AABkcnMvZTJvRG9jLnhtbFBLBQYAAAAABgAGAFkBAAAQBgAAAAA=&#10;">
                <v:fill on="f" focussize="0,0"/>
                <v:stroke weight="1pt" color="#C00000 [2404]" miterlimit="8" joinstyle="miter"/>
                <v:imagedata o:title=""/>
                <o:lock v:ext="edit" aspectratio="f"/>
              </v:rect>
            </w:pict>
          </mc:Fallback>
        </mc:AlternateContent>
      </w:r>
      <w:r>
        <w:rPr>
          <w:rFonts w:hint="default"/>
          <w:lang w:val="en-US" w:eastAsia="zh-CN"/>
        </w:rPr>
        <w:drawing>
          <wp:inline distT="0" distB="0" distL="114300" distR="114300">
            <wp:extent cx="5827395" cy="2457450"/>
            <wp:effectExtent l="0" t="0" r="1905" b="0"/>
            <wp:docPr id="59" name="图片 59" descr="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9" name="图片 59" descr="7"/>
                    <pic:cNvPicPr>
                      <a:picLocks noChangeAspect="true"/>
                    </pic:cNvPicPr>
                  </pic:nvPicPr>
                  <pic:blipFill>
                    <a:blip r:embed="rId13"/>
                    <a:stretch>
                      <a:fillRect/>
                    </a:stretch>
                  </pic:blipFill>
                  <pic:spPr>
                    <a:xfrm>
                      <a:off x="0" y="0"/>
                      <a:ext cx="5827395" cy="2457450"/>
                    </a:xfrm>
                    <a:prstGeom prst="rect">
                      <a:avLst/>
                    </a:prstGeom>
                  </pic:spPr>
                </pic:pic>
              </a:graphicData>
            </a:graphic>
          </wp:inline>
        </w:drawing>
      </w:r>
    </w:p>
    <w:p>
      <w:pPr>
        <w:pStyle w:val="3"/>
        <w:numPr>
          <w:ilvl w:val="1"/>
          <w:numId w:val="0"/>
        </w:numPr>
        <w:spacing w:before="40" w:after="40" w:line="480" w:lineRule="auto"/>
        <w:ind w:leftChars="0"/>
        <w:jc w:val="left"/>
        <w:rPr>
          <w:rFonts w:hint="eastAsia" w:ascii="黑体" w:hAnsi="黑体" w:cs="黑体"/>
          <w:sz w:val="28"/>
          <w:szCs w:val="28"/>
          <w:lang w:val="en-US" w:eastAsia="zh-CN"/>
        </w:rPr>
      </w:pPr>
      <w:r>
        <w:rPr>
          <w:sz w:val="24"/>
        </w:rPr>
        <mc:AlternateContent>
          <mc:Choice Requires="wps">
            <w:drawing>
              <wp:anchor distT="0" distB="0" distL="114300" distR="114300" simplePos="0" relativeHeight="251672576" behindDoc="0" locked="0" layoutInCell="1" allowOverlap="1">
                <wp:simplePos x="0" y="0"/>
                <wp:positionH relativeFrom="column">
                  <wp:posOffset>-130175</wp:posOffset>
                </wp:positionH>
                <wp:positionV relativeFrom="paragraph">
                  <wp:posOffset>1520825</wp:posOffset>
                </wp:positionV>
                <wp:extent cx="1153795" cy="528955"/>
                <wp:effectExtent l="6350" t="6350" r="20955" b="17145"/>
                <wp:wrapNone/>
                <wp:docPr id="64" name="矩形 64"/>
                <wp:cNvGraphicFramePr/>
                <a:graphic xmlns:a="http://schemas.openxmlformats.org/drawingml/2006/main">
                  <a:graphicData uri="http://schemas.microsoft.com/office/word/2010/wordprocessingShape">
                    <wps:wsp>
                      <wps:cNvSpPr/>
                      <wps:spPr>
                        <a:xfrm>
                          <a:off x="1012825" y="6621145"/>
                          <a:ext cx="1153795" cy="52895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10.25pt;margin-top:119.75pt;height:41.65pt;width:90.85pt;z-index:251672576;v-text-anchor:middle;mso-width-relative:page;mso-height-relative:page;" filled="f" stroked="t" coordsize="21600,21600" o:gfxdata="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FgAAAGRycy9QSwECFAAUAAAACACHTuJAvWGGQ9kAAAALAQAADwAAAAAAAAABACAAAAA4AAAA&#10;ZHJzL2Rvd25yZXYueG1sUEsBAhQAFAAAAAgAh07iQESjpMFiAgAAmgQAAA4AAAAAAAAAAQAgAAAA&#10;PgEAAGRycy9lMm9Eb2MueG1sUEsFBgAAAAAGAAYAWQEAABIGAAAAAA==&#10;">
                <v:fill on="f" focussize="0,0"/>
                <v:stroke weight="1pt" color="#C00000 [2404]" miterlimit="8" joinstyle="miter"/>
                <v:imagedata o:title=""/>
                <o:lock v:ext="edit" aspectratio="f"/>
              </v:rect>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-598170</wp:posOffset>
                </wp:positionH>
                <wp:positionV relativeFrom="paragraph">
                  <wp:posOffset>1656715</wp:posOffset>
                </wp:positionV>
                <wp:extent cx="487045" cy="158750"/>
                <wp:effectExtent l="6350" t="15240" r="20955" b="16510"/>
                <wp:wrapNone/>
                <wp:docPr id="63" name="右箭头 63"/>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47.1pt;margin-top:130.45pt;height:12.5pt;width:38.35pt;z-index:251671552;v-text-anchor:middle;mso-width-relative:page;mso-height-relative:page;" fillcolor="#4472C4 [3204]" filled="t" stroked="t" coordsize="21600,21600" o:gfxdata="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BYAAABkcnMvUEsBAhQAFAAAAAgAh07iQHBx&#10;b4PcAAAACwEAAA8AAAAAAAAAAQAgAAAAOAAAAGRycy9kb3ducmV2LnhtbFBLAQIUABQAAAAIAIdO&#10;4kDhVLZeewIAAOEEAAAOAAAAAAAAAAEAIAAAAEEBAABkcnMvZTJvRG9jLnhtbFBLBQYAAAAABgAG&#10;AFkBAAAuBgAAAAA=&#10;" adj="18080,5400">
                <v:fill on="t" focussize="0,0"/>
                <v:stroke weight="1pt" color="#2F5597 [2404]" miterlimit="8" joinstyle="miter"/>
                <v:imagedata o:title=""/>
                <o:lock v:ext="edit" aspectratio="f"/>
              </v:shape>
            </w:pict>
          </mc:Fallback>
        </mc:AlternateContent>
      </w:r>
      <w:r>
        <w:rPr>
          <w:rFonts w:hint="eastAsia" w:ascii="黑体" w:hAnsi="黑体" w:cs="黑体"/>
          <w:sz w:val="28"/>
          <w:szCs w:val="28"/>
          <w:lang w:val="en-US" w:eastAsia="zh-CN"/>
        </w:rPr>
        <w:t xml:space="preserve">    </w:t>
      </w:r>
      <w:r>
        <w:rPr>
          <w:rFonts w:hint="eastAsia" w:ascii="黑体" w:hAnsi="黑体" w:cs="黑体"/>
          <w:sz w:val="28"/>
          <w:szCs w:val="28"/>
          <w:lang w:val="en-US" w:eastAsia="zh-CN"/>
        </w:rPr>
        <w:drawing>
          <wp:inline distT="0" distB="0" distL="114300" distR="114300">
            <wp:extent cx="6149975" cy="2811145"/>
            <wp:effectExtent l="0" t="0" r="3175" b="8255"/>
            <wp:docPr id="62" name="图片 62" descr="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 name="图片 62" descr="8"/>
                    <pic:cNvPicPr>
                      <a:picLocks noChangeAspect="true"/>
                    </pic:cNvPicPr>
                  </pic:nvPicPr>
                  <pic:blipFill>
                    <a:blip r:embed="rId14"/>
                    <a:stretch>
                      <a:fillRect/>
                    </a:stretch>
                  </pic:blipFill>
                  <pic:spPr>
                    <a:xfrm>
                      <a:off x="0" y="0"/>
                      <a:ext cx="6149975" cy="2811145"/>
                    </a:xfrm>
                    <a:prstGeom prst="rect">
                      <a:avLst/>
                    </a:prstGeom>
                  </pic:spPr>
                </pic:pic>
              </a:graphicData>
            </a:graphic>
          </wp:inline>
        </w:drawing>
      </w:r>
    </w:p>
    <w:p>
      <w:pPr>
        <w:pStyle w:val="3"/>
        <w:numPr>
          <w:ilvl w:val="1"/>
          <w:numId w:val="0"/>
        </w:numPr>
        <w:spacing w:before="40" w:after="40" w:line="480" w:lineRule="auto"/>
        <w:ind w:leftChars="0" w:firstLine="560" w:firstLineChars="200"/>
        <w:jc w:val="left"/>
        <w:rPr>
          <w:rFonts w:hint="default" w:ascii="黑体" w:hAnsi="黑体" w:eastAsia="黑体" w:cs="黑体"/>
          <w:sz w:val="28"/>
          <w:szCs w:val="28"/>
          <w:lang w:val="en-US" w:eastAsia="zh-CN"/>
        </w:rPr>
      </w:pPr>
      <w:r>
        <w:rPr>
          <w:rFonts w:hint="eastAsia" w:ascii="黑体" w:hAnsi="黑体" w:cs="黑体"/>
          <w:sz w:val="28"/>
          <w:szCs w:val="28"/>
          <w:lang w:val="en-US" w:eastAsia="zh-CN"/>
        </w:rPr>
        <w:t>审批事项目录中审批层级选择市级（大同市），然后根据所属行业选择要办理的事项。</w:t>
      </w:r>
    </w:p>
    <w:p>
      <w:pPr>
        <w:ind w:firstLine="480"/>
        <w:rPr>
          <w:rFonts w:hint="eastAsia" w:ascii="黑体" w:hAnsi="黑体" w:eastAsia="黑体" w:cs="黑体"/>
          <w:kern w:val="2"/>
          <w:sz w:val="28"/>
          <w:szCs w:val="28"/>
          <w:lang w:val="en-US" w:eastAsia="zh-CN" w:bidi="ar-SA"/>
        </w:rPr>
      </w:pPr>
      <w:r>
        <w:rPr>
          <w:rFonts w:hint="eastAsia"/>
          <w:lang w:val="en-US" w:eastAsia="zh-CN"/>
        </w:rPr>
        <w:t>所有</w:t>
      </w:r>
      <w:r>
        <w:rPr>
          <w:rFonts w:hint="eastAsia" w:ascii="黑体" w:hAnsi="黑体" w:eastAsia="黑体" w:cs="黑体"/>
          <w:kern w:val="2"/>
          <w:sz w:val="28"/>
          <w:szCs w:val="28"/>
          <w:lang w:val="en-US" w:eastAsia="zh-CN" w:bidi="ar-SA"/>
        </w:rPr>
        <w:t xml:space="preserve">项目信息核对无后确认提交，进入待预审状态。      </w:t>
      </w:r>
    </w:p>
    <w:p>
      <w:pPr>
        <w:numPr>
          <w:ilvl w:val="0"/>
          <w:numId w:val="0"/>
        </w:numPr>
        <w:ind w:leftChars="0"/>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4.等待赋码及事项申报</w:t>
      </w:r>
    </w:p>
    <w:p>
      <w:pPr>
        <w:numPr>
          <w:ilvl w:val="0"/>
          <w:numId w:val="0"/>
        </w:numPr>
        <w:ind w:leftChars="0"/>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 xml:space="preserve">  等待投资项目窗口进行赋码，综合窗口进行事项分发、一次性告知后，在“事项办理”中选择需要申办的事项，如有招投标核准、节能审查等同步办理事项，可同时勾选多个事项一并申报。上传所需材料，提交，完成申报。等待综合窗口统一接件，审批部门审批即可。</w:t>
      </w:r>
    </w:p>
    <w:p>
      <w:pPr>
        <w:keepNext/>
        <w:ind w:firstLine="560"/>
        <w:rPr>
          <w:rFonts w:hint="eastAsia" w:ascii="黑体" w:hAnsi="黑体" w:eastAsia="黑体" w:cs="黑体"/>
          <w:kern w:val="2"/>
          <w:sz w:val="28"/>
          <w:szCs w:val="28"/>
          <w:lang w:val="en-US" w:eastAsia="zh-CN" w:bidi="ar-SA"/>
        </w:rPr>
      </w:pPr>
      <w:r>
        <w:rPr>
          <w:sz w:val="24"/>
        </w:rPr>
        <mc:AlternateContent>
          <mc:Choice Requires="wps">
            <w:drawing>
              <wp:anchor distT="0" distB="0" distL="114300" distR="114300" simplePos="0" relativeHeight="251674624" behindDoc="0" locked="0" layoutInCell="1" allowOverlap="1">
                <wp:simplePos x="0" y="0"/>
                <wp:positionH relativeFrom="column">
                  <wp:posOffset>4799330</wp:posOffset>
                </wp:positionH>
                <wp:positionV relativeFrom="paragraph">
                  <wp:posOffset>2978785</wp:posOffset>
                </wp:positionV>
                <wp:extent cx="487045" cy="158750"/>
                <wp:effectExtent l="6350" t="15240" r="20955" b="16510"/>
                <wp:wrapNone/>
                <wp:docPr id="67" name="右箭头 67"/>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377.9pt;margin-top:234.55pt;height:12.5pt;width:38.35pt;z-index:251674624;v-text-anchor:middle;mso-width-relative:page;mso-height-relative:page;" fillcolor="#4472C4 [3204]" filled="t" stroked="t" coordsize="21600,21600" o:gfxdata="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WAAAAZHJzL1BLAQIUABQAAAAIAIdO4kBb&#10;KP7E3QAAAAsBAAAPAAAAAAAAAAEAIAAAADgAAABkcnMvZG93bnJldi54bWxQSwECFAAUAAAACACH&#10;TuJA2W/UZ3sCAADhBAAADgAAAAAAAAABACAAAABCAQAAZHJzL2Uyb0RvYy54bWxQSwUGAAAAAAYA&#10;BgBZAQAALwYAAAAA&#10;" adj="18080,5400">
                <v:fill on="t" focussize="0,0"/>
                <v:stroke weight="1pt" color="#2F5597 [2404]" miterlimit="8" joinstyle="miter"/>
                <v:imagedata o:title=""/>
                <o:lock v:ext="edit" aspectratio="f"/>
              </v:shape>
            </w:pict>
          </mc:Fallback>
        </mc:AlternateContent>
      </w:r>
      <w:r>
        <w:rPr>
          <w:sz w:val="28"/>
        </w:rPr>
        <mc:AlternateContent>
          <mc:Choice Requires="wps">
            <w:drawing>
              <wp:anchor distT="0" distB="0" distL="114300" distR="114300" simplePos="0" relativeHeight="251673600" behindDoc="0" locked="0" layoutInCell="1" allowOverlap="1">
                <wp:simplePos x="0" y="0"/>
                <wp:positionH relativeFrom="column">
                  <wp:posOffset>5320030</wp:posOffset>
                </wp:positionH>
                <wp:positionV relativeFrom="paragraph">
                  <wp:posOffset>2989580</wp:posOffset>
                </wp:positionV>
                <wp:extent cx="497840" cy="147955"/>
                <wp:effectExtent l="6350" t="6350" r="10160" b="17145"/>
                <wp:wrapNone/>
                <wp:docPr id="66" name="矩形 66"/>
                <wp:cNvGraphicFramePr/>
                <a:graphic xmlns:a="http://schemas.openxmlformats.org/drawingml/2006/main">
                  <a:graphicData uri="http://schemas.microsoft.com/office/word/2010/wordprocessingShape">
                    <wps:wsp>
                      <wps:cNvSpPr/>
                      <wps:spPr>
                        <a:xfrm>
                          <a:off x="6463030" y="6281420"/>
                          <a:ext cx="497840" cy="147955"/>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418.9pt;margin-top:235.4pt;height:11.65pt;width:39.2pt;z-index:251673600;v-text-anchor:middle;mso-width-relative:page;mso-height-relative:page;" filled="f" stroked="t" coordsize="21600,21600" o:gfxdata="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WAAAAZHJzL1BLAQIUABQAAAAIAIdO4kDxLOMC2gAAAAsBAAAPAAAAAAAAAAEAIAAAADgAAABk&#10;cnMvZG93bnJldi54bWxQSwECFAAUAAAACACHTuJAoudTcGACAACZBAAADgAAAAAAAAABACAAAAA/&#10;AQAAZHJzL2Uyb0RvYy54bWxQSwUGAAAAAAYABgBZAQAAEQYAAAAA&#10;">
                <v:fill on="f" focussize="0,0"/>
                <v:stroke weight="1pt" color="#C00000 [2404]" miterlimit="8" joinstyle="miter"/>
                <v:imagedata o:title=""/>
                <o:lock v:ext="edit" aspectratio="f"/>
              </v:rect>
            </w:pict>
          </mc:Fallback>
        </mc:AlternateContent>
      </w:r>
      <w:r>
        <w:rPr>
          <w:rFonts w:hint="eastAsia" w:ascii="黑体" w:hAnsi="黑体" w:eastAsia="黑体" w:cs="黑体"/>
          <w:kern w:val="2"/>
          <w:sz w:val="28"/>
          <w:szCs w:val="28"/>
          <w:lang w:val="en-US" w:eastAsia="zh-CN" w:bidi="ar-SA"/>
        </w:rPr>
        <w:drawing>
          <wp:inline distT="0" distB="0" distL="114300" distR="114300">
            <wp:extent cx="5781040" cy="3414395"/>
            <wp:effectExtent l="0" t="0" r="10160" b="14605"/>
            <wp:docPr id="65" name="图片 65" descr="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5" name="图片 65" descr="9"/>
                    <pic:cNvPicPr>
                      <a:picLocks noChangeAspect="true"/>
                    </pic:cNvPicPr>
                  </pic:nvPicPr>
                  <pic:blipFill>
                    <a:blip r:embed="rId15"/>
                    <a:stretch>
                      <a:fillRect/>
                    </a:stretch>
                  </pic:blipFill>
                  <pic:spPr>
                    <a:xfrm>
                      <a:off x="0" y="0"/>
                      <a:ext cx="5781040" cy="3414395"/>
                    </a:xfrm>
                    <a:prstGeom prst="rect">
                      <a:avLst/>
                    </a:prstGeom>
                  </pic:spPr>
                </pic:pic>
              </a:graphicData>
            </a:graphic>
          </wp:inline>
        </w:drawing>
      </w:r>
    </w:p>
    <w:p>
      <w:pPr>
        <w:keepNext/>
        <w:ind w:firstLine="560"/>
        <w:rPr>
          <w:rFonts w:hint="eastAsia" w:ascii="黑体" w:hAnsi="黑体" w:eastAsia="黑体" w:cs="黑体"/>
          <w:kern w:val="2"/>
          <w:sz w:val="28"/>
          <w:szCs w:val="28"/>
          <w:lang w:val="en-US" w:eastAsia="zh-CN" w:bidi="ar-SA"/>
        </w:rPr>
      </w:pPr>
    </w:p>
    <w:p>
      <w:pPr>
        <w:numPr>
          <w:ilvl w:val="0"/>
          <w:numId w:val="3"/>
        </w:numPr>
        <w:rPr>
          <w:rFonts w:hint="eastAsia" w:ascii="仿宋_GB2312" w:hAnsi="仿宋_GB2312" w:eastAsia="仿宋_GB2312" w:cs="仿宋_GB2312"/>
          <w:sz w:val="32"/>
          <w:szCs w:val="28"/>
          <w:lang w:val="en-US" w:eastAsia="zh-CN"/>
        </w:rPr>
      </w:pPr>
      <w:r>
        <w:rPr>
          <w:rFonts w:hint="eastAsia" w:ascii="仿宋_GB2312" w:hAnsi="仿宋_GB2312" w:eastAsia="仿宋_GB2312" w:cs="仿宋_GB2312"/>
          <w:sz w:val="32"/>
          <w:szCs w:val="28"/>
          <w:lang w:val="en-US" w:eastAsia="zh-CN"/>
        </w:rPr>
        <w:t>查看项目状态</w:t>
      </w:r>
    </w:p>
    <w:p>
      <w:pPr>
        <w:numPr>
          <w:ilvl w:val="0"/>
          <w:numId w:val="0"/>
        </w:numPr>
        <w:rPr>
          <w:rFonts w:hint="default" w:ascii="黑体" w:hAnsi="黑体" w:eastAsia="黑体" w:cs="黑体"/>
          <w:kern w:val="2"/>
          <w:sz w:val="28"/>
          <w:szCs w:val="28"/>
          <w:lang w:val="en-US" w:eastAsia="zh-CN" w:bidi="ar-SA"/>
        </w:rPr>
      </w:pPr>
      <w:r>
        <w:rPr>
          <w:rFonts w:hint="eastAsia" w:ascii="仿宋_GB2312" w:hAnsi="仿宋_GB2312" w:eastAsia="仿宋_GB2312" w:cs="仿宋_GB2312"/>
          <w:sz w:val="32"/>
          <w:szCs w:val="28"/>
          <w:lang w:val="en-US" w:eastAsia="zh-CN"/>
        </w:rPr>
        <w:t xml:space="preserve">   </w:t>
      </w:r>
      <w:r>
        <w:rPr>
          <w:rFonts w:hint="eastAsia" w:ascii="黑体" w:hAnsi="黑体" w:eastAsia="黑体" w:cs="黑体"/>
          <w:kern w:val="2"/>
          <w:sz w:val="28"/>
          <w:szCs w:val="28"/>
          <w:lang w:val="en-US" w:eastAsia="zh-CN" w:bidi="ar-SA"/>
        </w:rPr>
        <w:t xml:space="preserve"> 在首页“项目空间”中可查看所有申报过的项目信息，可根据需要进行相应操作。</w:t>
      </w:r>
    </w:p>
    <w:p>
      <w:pPr>
        <w:numPr>
          <w:ilvl w:val="0"/>
          <w:numId w:val="0"/>
        </w:numPr>
        <w:rPr>
          <w:rFonts w:hint="eastAsia" w:ascii="仿宋_GB2312" w:hAnsi="仿宋_GB2312" w:eastAsia="仿宋_GB2312" w:cs="仿宋_GB2312"/>
          <w:sz w:val="32"/>
          <w:szCs w:val="28"/>
          <w:lang w:val="en-US" w:eastAsia="zh-CN"/>
        </w:rPr>
      </w:pPr>
      <w:r>
        <w:rPr>
          <w:sz w:val="24"/>
        </w:rPr>
        <mc:AlternateContent>
          <mc:Choice Requires="wps">
            <w:drawing>
              <wp:anchor distT="0" distB="0" distL="114300" distR="114300" simplePos="0" relativeHeight="251676672" behindDoc="0" locked="0" layoutInCell="1" allowOverlap="1">
                <wp:simplePos x="0" y="0"/>
                <wp:positionH relativeFrom="column">
                  <wp:posOffset>3529330</wp:posOffset>
                </wp:positionH>
                <wp:positionV relativeFrom="paragraph">
                  <wp:posOffset>1260475</wp:posOffset>
                </wp:positionV>
                <wp:extent cx="487045" cy="158750"/>
                <wp:effectExtent l="6350" t="15240" r="20955" b="16510"/>
                <wp:wrapNone/>
                <wp:docPr id="70" name="右箭头 70"/>
                <wp:cNvGraphicFramePr/>
                <a:graphic xmlns:a="http://schemas.openxmlformats.org/drawingml/2006/main">
                  <a:graphicData uri="http://schemas.microsoft.com/office/word/2010/wordprocessingShape">
                    <wps:wsp>
                      <wps:cNvSpPr/>
                      <wps:spPr>
                        <a:xfrm>
                          <a:off x="0" y="0"/>
                          <a:ext cx="487045" cy="158750"/>
                        </a:xfrm>
                        <a:prstGeom prst="rightArrow">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shape id="_x0000_s1026" o:spid="_x0000_s1026" o:spt="13" type="#_x0000_t13" style="position:absolute;left:0pt;margin-left:277.9pt;margin-top:99.25pt;height:12.5pt;width:38.35pt;z-index:251676672;v-text-anchor:middle;mso-width-relative:page;mso-height-relative:page;" fillcolor="#4472C4 [3204]" filled="t" stroked="t" coordsize="21600,21600" o:gfxdata="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WAAAAZHJzL1BLAQIUABQAAAAIAIdO4kBmJ2rD&#10;2wAAAAsBAAAPAAAAAAAAAAEAIAAAADgAAABkcnMvZG93bnJldi54bWxQSwECFAAUAAAACACHTuJA&#10;inCNMHoCAADhBAAADgAAAAAAAAABACAAAABAAQAAZHJzL2Uyb0RvYy54bWxQSwUGAAAAAAYABgBZ&#10;AQAALAYAAAAA&#10;" adj="18080,5400">
                <v:fill on="t" focussize="0,0"/>
                <v:stroke weight="1pt" color="#2F5597 [2404]" miterlimit="8" joinstyle="miter"/>
                <v:imagedata o:title=""/>
                <o:lock v:ext="edit" aspectratio="f"/>
              </v:shape>
            </w:pict>
          </mc:Fallback>
        </mc:AlternateContent>
      </w:r>
      <w:r>
        <w:rPr>
          <w:sz w:val="32"/>
        </w:rPr>
        <mc:AlternateContent>
          <mc:Choice Requires="wps">
            <w:drawing>
              <wp:anchor distT="0" distB="0" distL="114300" distR="114300" simplePos="0" relativeHeight="251675648" behindDoc="0" locked="0" layoutInCell="1" allowOverlap="1">
                <wp:simplePos x="0" y="0"/>
                <wp:positionH relativeFrom="column">
                  <wp:posOffset>4060825</wp:posOffset>
                </wp:positionH>
                <wp:positionV relativeFrom="paragraph">
                  <wp:posOffset>1082675</wp:posOffset>
                </wp:positionV>
                <wp:extent cx="1227455" cy="624840"/>
                <wp:effectExtent l="6350" t="6350" r="23495" b="16510"/>
                <wp:wrapNone/>
                <wp:docPr id="69" name="矩形 69"/>
                <wp:cNvGraphicFramePr/>
                <a:graphic xmlns:a="http://schemas.openxmlformats.org/drawingml/2006/main">
                  <a:graphicData uri="http://schemas.microsoft.com/office/word/2010/wordprocessingShape">
                    <wps:wsp>
                      <wps:cNvSpPr/>
                      <wps:spPr>
                        <a:xfrm>
                          <a:off x="5203825" y="1997075"/>
                          <a:ext cx="1227455" cy="624840"/>
                        </a:xfrm>
                        <a:prstGeom prst="rect">
                          <a:avLst/>
                        </a:prstGeom>
                        <a:noFill/>
                        <a:ln>
                          <a:solidFill>
                            <a:srgbClr val="C0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false" anchor="ctr" anchorCtr="false" forceAA="false" compatLnSpc="true">
                        <a:noAutofit/>
                      </wps:bodyPr>
                    </wps:wsp>
                  </a:graphicData>
                </a:graphic>
              </wp:anchor>
            </w:drawing>
          </mc:Choice>
          <mc:Fallback>
            <w:pict>
              <v:rect id="_x0000_s1026" o:spid="_x0000_s1026" o:spt="1" style="position:absolute;left:0pt;margin-left:319.75pt;margin-top:85.25pt;height:49.2pt;width:96.65pt;z-index:251675648;v-text-anchor:middle;mso-width-relative:page;mso-height-relative:page;" filled="f" stroked="t" coordsize="21600,21600" o:gfxdata="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BYAAABkcnMvUEsBAhQAFAAAAAgAh07iQHJwdPLZAAAACwEAAA8AAAAAAAAAAQAgAAAAOAAA&#10;AGRycy9kb3ducmV2LnhtbFBLAQIUABQAAAAIAIdO4kC+7svdYwIAAJoEAAAOAAAAAAAAAAEAIAAA&#10;AD4BAABkcnMvZTJvRG9jLnhtbFBLBQYAAAAABgAGAFkBAAATBgAAAAA=&#10;">
                <v:fill on="f" focussize="0,0"/>
                <v:stroke weight="1pt" color="#C00000 [2404]" miterlimit="8" joinstyle="miter"/>
                <v:imagedata o:title=""/>
                <o:lock v:ext="edit" aspectratio="f"/>
              </v:rect>
            </w:pict>
          </mc:Fallback>
        </mc:AlternateContent>
      </w:r>
      <w:r>
        <w:rPr>
          <w:rFonts w:hint="eastAsia" w:ascii="仿宋_GB2312" w:hAnsi="仿宋_GB2312" w:eastAsia="仿宋_GB2312" w:cs="仿宋_GB2312"/>
          <w:sz w:val="32"/>
          <w:szCs w:val="28"/>
          <w:lang w:val="en-US" w:eastAsia="zh-CN"/>
        </w:rPr>
        <w:drawing>
          <wp:inline distT="0" distB="0" distL="114300" distR="114300">
            <wp:extent cx="5263515" cy="2362200"/>
            <wp:effectExtent l="0" t="0" r="13335" b="0"/>
            <wp:docPr id="68" name="图片 68" descr="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 name="图片 68" descr="10"/>
                    <pic:cNvPicPr>
                      <a:picLocks noChangeAspect="true"/>
                    </pic:cNvPicPr>
                  </pic:nvPicPr>
                  <pic:blipFill>
                    <a:blip r:embed="rId16"/>
                    <a:stretch>
                      <a:fillRect/>
                    </a:stretch>
                  </pic:blipFill>
                  <pic:spPr>
                    <a:xfrm>
                      <a:off x="0" y="0"/>
                      <a:ext cx="5263515" cy="2362200"/>
                    </a:xfrm>
                    <a:prstGeom prst="rect">
                      <a:avLst/>
                    </a:prstGeom>
                  </pic:spPr>
                </pic:pic>
              </a:graphicData>
            </a:graphic>
          </wp:inline>
        </w:drawing>
      </w:r>
    </w:p>
    <w:p>
      <w:pPr>
        <w:numPr>
          <w:ilvl w:val="0"/>
          <w:numId w:val="0"/>
        </w:numPr>
        <w:rPr>
          <w:rFonts w:hint="eastAsia" w:ascii="仿宋_GB2312" w:hAnsi="仿宋_GB2312" w:eastAsia="仿宋_GB2312" w:cs="仿宋_GB2312"/>
          <w:sz w:val="32"/>
          <w:szCs w:val="28"/>
          <w:lang w:val="en-US" w:eastAsia="zh-CN"/>
        </w:rPr>
      </w:pPr>
    </w:p>
    <w:p>
      <w:pPr>
        <w:pageBreakBefore w:val="0"/>
        <w:wordWrap/>
        <w:spacing w:before="160" w:after="0"/>
        <w:ind w:left="0" w:right="0"/>
        <w:jc w:val="left"/>
        <w:textAlignment w:val="auto"/>
        <w:rPr>
          <w:rFonts w:hint="eastAsia" w:eastAsiaTheme="minorEastAsia"/>
          <w:sz w:val="24"/>
          <w:lang w:eastAsia="zh-CN"/>
        </w:rPr>
      </w:pPr>
    </w:p>
    <w:p>
      <w:pPr>
        <w:numPr>
          <w:ilvl w:val="0"/>
          <w:numId w:val="0"/>
        </w:numPr>
        <w:rPr>
          <w:rFonts w:hint="default" w:ascii="宋体" w:hAnsi="宋体"/>
          <w:szCs w:val="21"/>
          <w:lang w:val="en-US" w:eastAsia="zh-CN"/>
        </w:rPr>
      </w:pPr>
    </w:p>
    <w:sectPr>
      <w:headerReference r:id="rId3" w:type="default"/>
      <w:footerReference r:id="rId4" w:type="default"/>
      <w:pgSz w:w="15840" w:h="11900" w:orient="landscape"/>
      <w:pgMar w:top="1800" w:right="1440" w:bottom="180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Nimbus Roman No9 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等线">
    <w:altName w:val="华文仿宋"/>
    <w:panose1 w:val="02010600030101010101"/>
    <w:charset w:val="86"/>
    <w:family w:val="auto"/>
    <w:pitch w:val="default"/>
    <w:sig w:usb0="00000000" w:usb1="00000000" w:usb2="00000016" w:usb3="00000000" w:csb0="0004000F" w:csb1="00000000"/>
  </w:font>
  <w:font w:name="方正小标宋简体">
    <w:panose1 w:val="02000000000000000000"/>
    <w:charset w:val="86"/>
    <w:family w:val="auto"/>
    <w:pitch w:val="default"/>
    <w:sig w:usb0="A00002BF" w:usb1="184F6CFA" w:usb2="00000012" w:usb3="00000000" w:csb0="00040001" w:csb1="00000000"/>
  </w:font>
  <w:font w:name="仿宋_GB2312">
    <w:panose1 w:val="02010609030101010101"/>
    <w:charset w:val="86"/>
    <w:family w:val="auto"/>
    <w:pitch w:val="default"/>
    <w:sig w:usb0="00000001" w:usb1="080E0000" w:usb2="00000000" w:usb3="00000000" w:csb0="00040000" w:csb1="00000000"/>
  </w:font>
  <w:font w:name="方正书宋_GBK">
    <w:panose1 w:val="02000000000000000000"/>
    <w:charset w:val="86"/>
    <w:family w:val="auto"/>
    <w:pitch w:val="default"/>
    <w:sig w:usb0="00000001" w:usb1="08000000" w:usb2="00000000" w:usb3="00000000" w:csb0="00040000" w:csb1="00000000"/>
  </w:font>
  <w:font w:name="等线">
    <w:altName w:val="仿宋"/>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Nimbus Roman No9 L">
    <w:panose1 w:val="00000000000000000000"/>
    <w:charset w:val="00"/>
    <w:family w:val="auto"/>
    <w:pitch w:val="default"/>
    <w:sig w:usb0="00000000" w:usb1="00000000" w:usb2="00000000" w:usb3="00000000" w:csb0="00000000" w:csb1="00000000"/>
  </w:font>
  <w:font w:name="DejaVu Sans">
    <w:panose1 w:val="020B0603030804020204"/>
    <w:charset w:val="00"/>
    <w:family w:val="auto"/>
    <w:pitch w:val="default"/>
    <w:sig w:usb0="E7006EFF" w:usb1="D200FDFF" w:usb2="0A246029" w:usb3="0400200C" w:csb0="600001FF" w:csb1="DFFF0000"/>
  </w:font>
  <w:font w:name="华文仿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B470E7"/>
    <w:multiLevelType w:val="singleLevel"/>
    <w:tmpl w:val="95B470E7"/>
    <w:lvl w:ilvl="0" w:tentative="0">
      <w:start w:val="2"/>
      <w:numFmt w:val="decimal"/>
      <w:lvlText w:val="%1."/>
      <w:lvlJc w:val="left"/>
      <w:pPr>
        <w:tabs>
          <w:tab w:val="left" w:pos="312"/>
        </w:tabs>
      </w:pPr>
    </w:lvl>
  </w:abstractNum>
  <w:abstractNum w:abstractNumId="1">
    <w:nsid w:val="AE738A19"/>
    <w:multiLevelType w:val="singleLevel"/>
    <w:tmpl w:val="AE738A19"/>
    <w:lvl w:ilvl="0" w:tentative="0">
      <w:start w:val="1"/>
      <w:numFmt w:val="chineseCounting"/>
      <w:suff w:val="nothing"/>
      <w:lvlText w:val="%1、"/>
      <w:lvlJc w:val="left"/>
      <w:rPr>
        <w:rFonts w:hint="eastAsia"/>
      </w:rPr>
    </w:lvl>
  </w:abstractNum>
  <w:abstractNum w:abstractNumId="2">
    <w:nsid w:val="43C94F73"/>
    <w:multiLevelType w:val="multilevel"/>
    <w:tmpl w:val="43C94F73"/>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3">
    <w:nsid w:val="6E7E2B39"/>
    <w:multiLevelType w:val="multilevel"/>
    <w:tmpl w:val="6E7E2B39"/>
    <w:lvl w:ilvl="0" w:tentative="0">
      <w:start w:val="1"/>
      <w:numFmt w:val="decimal"/>
      <w:lvlText w:val="%1．"/>
      <w:lvlJc w:val="left"/>
      <w:pPr>
        <w:tabs>
          <w:tab w:val="left" w:pos="780"/>
        </w:tabs>
        <w:ind w:left="780" w:hanging="360"/>
      </w:pPr>
      <w:rPr>
        <w:rFonts w:hint="eastAsia"/>
      </w:r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false"/>
  <w:bordersDoNotSurroundFooter w:val="false"/>
  <w:documentProtection w:enforcement="0"/>
  <w:displayHorizontalDrawingGridEvery w:val="1"/>
  <w:displayVerticalDrawingGridEvery w:val="1"/>
  <w:noPunctuationKerning w:val="true"/>
  <w:compat>
    <w:ulTrailSpace/>
    <w:doNotExpandShiftReturn/>
    <w:doNotWrapTextWithPunct/>
    <w:doNotUseEastAsianBreakRules/>
    <w:useFELayout/>
    <w:doNotUseIndentAsNumberingTabStop/>
    <w:useAltKinsokuLineBreakRules/>
    <w:compatSetting w:name="compatibilityMode" w:uri="http://schemas.microsoft.com/office/word" w:val="15"/>
  </w:compat>
  <w:rsids>
    <w:rsidRoot w:val="00000000"/>
    <w:rsid w:val="03A06819"/>
    <w:rsid w:val="0BEF2EFA"/>
    <w:rsid w:val="0FFB28A4"/>
    <w:rsid w:val="122666A3"/>
    <w:rsid w:val="15304CA1"/>
    <w:rsid w:val="165F6ECF"/>
    <w:rsid w:val="1B1F6C2C"/>
    <w:rsid w:val="1BB32128"/>
    <w:rsid w:val="1F912EED"/>
    <w:rsid w:val="212E1977"/>
    <w:rsid w:val="22400268"/>
    <w:rsid w:val="259414C6"/>
    <w:rsid w:val="269A0EA3"/>
    <w:rsid w:val="2AA427E9"/>
    <w:rsid w:val="2FDEB2AE"/>
    <w:rsid w:val="2FE9188B"/>
    <w:rsid w:val="39762734"/>
    <w:rsid w:val="3B8F03A7"/>
    <w:rsid w:val="3C6B2EB6"/>
    <w:rsid w:val="3DE608E6"/>
    <w:rsid w:val="3FC6240F"/>
    <w:rsid w:val="41FB417B"/>
    <w:rsid w:val="4203666A"/>
    <w:rsid w:val="479C7FA7"/>
    <w:rsid w:val="4A331C7B"/>
    <w:rsid w:val="4E5E5B2E"/>
    <w:rsid w:val="4EFEAC25"/>
    <w:rsid w:val="542B17F0"/>
    <w:rsid w:val="54FF88B3"/>
    <w:rsid w:val="574C69A9"/>
    <w:rsid w:val="575073BB"/>
    <w:rsid w:val="57A71560"/>
    <w:rsid w:val="5F993945"/>
    <w:rsid w:val="5FF7DB93"/>
    <w:rsid w:val="5FF85760"/>
    <w:rsid w:val="6ABA06E6"/>
    <w:rsid w:val="6FB9B308"/>
    <w:rsid w:val="6FCBEC49"/>
    <w:rsid w:val="70A261E3"/>
    <w:rsid w:val="74634609"/>
    <w:rsid w:val="76F9C4CD"/>
    <w:rsid w:val="773FA834"/>
    <w:rsid w:val="776750BF"/>
    <w:rsid w:val="795F5CD6"/>
    <w:rsid w:val="7A7E7171"/>
    <w:rsid w:val="7BDD9426"/>
    <w:rsid w:val="7BFEDA96"/>
    <w:rsid w:val="7DF340FB"/>
    <w:rsid w:val="7EAB4E7D"/>
    <w:rsid w:val="7EFD28B4"/>
    <w:rsid w:val="7F3DAFC7"/>
    <w:rsid w:val="7F4EE252"/>
    <w:rsid w:val="7FB703FD"/>
    <w:rsid w:val="7FFBA374"/>
    <w:rsid w:val="7FFF9742"/>
    <w:rsid w:val="9B951AC5"/>
    <w:rsid w:val="9F3605FF"/>
    <w:rsid w:val="9FBE12BB"/>
    <w:rsid w:val="A7B200E9"/>
    <w:rsid w:val="ABAA375F"/>
    <w:rsid w:val="B5FFBBBD"/>
    <w:rsid w:val="B6FF896B"/>
    <w:rsid w:val="B79FA674"/>
    <w:rsid w:val="BEFB5418"/>
    <w:rsid w:val="BFCFBB74"/>
    <w:rsid w:val="BFFF7E59"/>
    <w:rsid w:val="BFFFE404"/>
    <w:rsid w:val="DAF7F82E"/>
    <w:rsid w:val="DDFFF0CB"/>
    <w:rsid w:val="EDFE0878"/>
    <w:rsid w:val="EFF6FC6E"/>
    <w:rsid w:val="EFF93949"/>
    <w:rsid w:val="EFFF6ABC"/>
    <w:rsid w:val="F6DFFB19"/>
    <w:rsid w:val="F7DD0D44"/>
    <w:rsid w:val="F7FFB2B2"/>
    <w:rsid w:val="FB6C6D2F"/>
    <w:rsid w:val="FB7FAF64"/>
    <w:rsid w:val="FD771BAB"/>
    <w:rsid w:val="FEDE6F36"/>
    <w:rsid w:val="FEDF2DA4"/>
    <w:rsid w:val="FEF5FC14"/>
    <w:rsid w:val="FEFD9353"/>
    <w:rsid w:val="FFFD51CB"/>
    <w:rsid w:val="FFFFF31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rPr>
  </w:style>
  <w:style w:type="paragraph" w:styleId="2">
    <w:name w:val="heading 1"/>
    <w:basedOn w:val="1"/>
    <w:next w:val="1"/>
    <w:qFormat/>
    <w:uiPriority w:val="9"/>
    <w:pPr>
      <w:keepNext/>
      <w:keepLines/>
      <w:numPr>
        <w:ilvl w:val="0"/>
        <w:numId w:val="1"/>
      </w:numPr>
      <w:spacing w:before="340" w:after="1000" w:line="480" w:lineRule="auto"/>
      <w:outlineLvl w:val="0"/>
    </w:pPr>
    <w:rPr>
      <w:kern w:val="44"/>
      <w:sz w:val="44"/>
    </w:rPr>
  </w:style>
  <w:style w:type="paragraph" w:styleId="3">
    <w:name w:val="heading 2"/>
    <w:basedOn w:val="1"/>
    <w:next w:val="1"/>
    <w:unhideWhenUsed/>
    <w:qFormat/>
    <w:uiPriority w:val="9"/>
    <w:pPr>
      <w:keepNext/>
      <w:keepLines/>
      <w:numPr>
        <w:ilvl w:val="1"/>
        <w:numId w:val="1"/>
      </w:numPr>
      <w:spacing w:before="260" w:after="260" w:line="413" w:lineRule="auto"/>
      <w:outlineLvl w:val="1"/>
    </w:pPr>
    <w:rPr>
      <w:rFonts w:ascii="Arial" w:hAnsi="Arial" w:eastAsia="黑体"/>
      <w:sz w:val="32"/>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4">
    <w:name w:val="Plain Text"/>
    <w:basedOn w:val="1"/>
    <w:unhideWhenUsed/>
    <w:qFormat/>
    <w:uiPriority w:val="99"/>
    <w:rPr>
      <w:rFonts w:ascii="宋体" w:hAnsi="Courier New" w:cs="Courier New"/>
      <w:szCs w:val="21"/>
    </w:rPr>
  </w:style>
  <w:style w:type="character" w:styleId="7">
    <w:name w:val="Hyperlink"/>
    <w:basedOn w:val="6"/>
    <w:semiHidden/>
    <w:unhideWhenUsed/>
    <w:qFormat/>
    <w:uiPriority w:val="99"/>
    <w:rPr>
      <w:color w:val="0000FF"/>
      <w:u w:val="single"/>
    </w:rPr>
  </w:style>
  <w:style w:type="character" w:customStyle="1" w:styleId="8">
    <w:name w:val="font01"/>
    <w:basedOn w:val="6"/>
    <w:qFormat/>
    <w:uiPriority w:val="0"/>
    <w:rPr>
      <w:rFonts w:hint="eastAsia" w:ascii="宋体" w:hAnsi="宋体" w:eastAsia="宋体" w:cs="宋体"/>
      <w:color w:val="000000"/>
      <w:sz w:val="22"/>
      <w:szCs w:val="22"/>
      <w:u w:val="single"/>
    </w:rPr>
  </w:style>
  <w:style w:type="character" w:customStyle="1" w:styleId="9">
    <w:name w:val="font21"/>
    <w:basedOn w:val="6"/>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3</Pages>
  <Words>777</Words>
  <Characters>796</Characters>
  <TotalTime>1</TotalTime>
  <ScaleCrop>false</ScaleCrop>
  <LinksUpToDate>false</LinksUpToDate>
  <CharactersWithSpaces>798</CharactersWithSpaces>
  <Application>WPS Office_11.8.2.9831_F1E327BC-269C-435d-A152-05C5408002CA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2026-04-30T18:12:00Z</dcterms:created>
  <dc:creator>Apache POI</dc:creator>
  <cp:lastModifiedBy>dt</cp:lastModifiedBy>
  <dcterms:modified xsi:type="dcterms:W3CDTF">2026-06-24T10:08:22Z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001191440101MA9Y9T4H7A00000","Label":"1","ReservedCode1":"n56KxhNNxH3cIPliRh/ALwFNbC8Wri/PEQ8X7YWudf4=","ProduceID":"doc_sgs:e12b74dc-1c02-459a-aae6-b3f74358aebd","ReservedCode2":"n56KxhNNxH3cIPliRh/ALwFNbC8Wri/PEQ8X7YWudf4=","PropagateID":"doc_sgs:e12b74dc-1c02-459a-aae6-b3f74358aebd","ContentProducer":"001191440101MA9Y9T4H7A00000"}</vt:lpwstr>
  </property>
  <property fmtid="{D5CDD505-2E9C-101B-9397-08002B2CF9AE}" pid="3" name="KSOProductBuildVer">
    <vt:lpwstr>2052-11.8.2.9831</vt:lpwstr>
  </property>
  <property fmtid="{D5CDD505-2E9C-101B-9397-08002B2CF9AE}" pid="4" name="KSOTemplateDocerSaveRecord">
    <vt:lpwstr>eyJoZGlkIjoiOGU4MmViNWZiYWYzYmU5NWE4YmI0Njg5NzU5NTk1MTMiLCJ1c2VySWQiOiIyMTY3MjU4NDMifQ==</vt:lpwstr>
  </property>
  <property fmtid="{D5CDD505-2E9C-101B-9397-08002B2CF9AE}" pid="5" name="ICV">
    <vt:lpwstr>9B7FCDA5AC4E4EF5AFF1DB9A4EA20F40_12</vt:lpwstr>
  </property>
</Properties>
</file>