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36"/>
          <w:szCs w:val="36"/>
          <w:lang w:val="en-US" w:eastAsia="zh-CN"/>
        </w:rPr>
        <w:t>卫生健康领域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36"/>
          <w:szCs w:val="36"/>
        </w:rPr>
        <w:t>常见易发违法行为合规指引</w:t>
      </w:r>
    </w:p>
    <w:p w14:paraId="48165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right="0"/>
        <w:jc w:val="left"/>
        <w:textAlignment w:val="auto"/>
        <w:rPr>
          <w:rFonts w:hint="default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spacing w:val="0"/>
          <w:sz w:val="30"/>
          <w:szCs w:val="30"/>
        </w:rPr>
        <w:t>编制单位：</w:t>
      </w:r>
      <w:r>
        <w:rPr>
          <w:rFonts w:hint="eastAsia" w:ascii="楷体_GB2312" w:hAnsi="楷体_GB2312" w:eastAsia="楷体_GB2312" w:cs="楷体_GB2312"/>
          <w:b w:val="0"/>
          <w:bCs/>
          <w:i w:val="0"/>
          <w:spacing w:val="0"/>
          <w:sz w:val="30"/>
          <w:szCs w:val="30"/>
          <w:lang w:eastAsia="zh-CN"/>
        </w:rPr>
        <w:t>大同市卫生健康委员会</w:t>
      </w:r>
      <w:r>
        <w:rPr>
          <w:rFonts w:hint="eastAsia" w:ascii="楷体_GB2312" w:hAnsi="楷体_GB2312" w:eastAsia="楷体_GB2312" w:cs="楷体_GB2312"/>
          <w:b w:val="0"/>
          <w:bCs/>
          <w:i w:val="0"/>
          <w:spacing w:val="0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b w:val="0"/>
          <w:bCs/>
          <w:i w:val="0"/>
          <w:spacing w:val="0"/>
          <w:sz w:val="30"/>
          <w:szCs w:val="30"/>
        </w:rPr>
        <w:t>发布日期：</w:t>
      </w:r>
      <w:r>
        <w:rPr>
          <w:rFonts w:hint="eastAsia" w:ascii="楷体_GB2312" w:hAnsi="楷体_GB2312" w:eastAsia="楷体_GB2312" w:cs="楷体_GB2312"/>
          <w:b w:val="0"/>
          <w:bCs/>
          <w:i w:val="0"/>
          <w:spacing w:val="0"/>
          <w:sz w:val="30"/>
          <w:szCs w:val="30"/>
          <w:lang w:val="en-US" w:eastAsia="zh-CN"/>
        </w:rPr>
        <w:t>2026.5.21</w:t>
      </w:r>
    </w:p>
    <w:tbl>
      <w:tblPr>
        <w:tblStyle w:val="2"/>
        <w:tblW w:w="130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915"/>
        <w:gridCol w:w="2610"/>
        <w:gridCol w:w="3435"/>
        <w:gridCol w:w="1140"/>
        <w:gridCol w:w="2190"/>
        <w:gridCol w:w="2310"/>
      </w:tblGrid>
      <w:tr w14:paraId="19152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8" w:type="dxa"/>
            <w:vAlign w:val="center"/>
          </w:tcPr>
          <w:p w14:paraId="7510FED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vAlign w:val="center"/>
          </w:tcPr>
          <w:p w14:paraId="4CAD081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4"/>
                <w:szCs w:val="24"/>
              </w:rPr>
              <w:t>合规事项类别</w:t>
            </w:r>
          </w:p>
        </w:tc>
        <w:tc>
          <w:tcPr>
            <w:tcW w:w="2610" w:type="dxa"/>
            <w:vAlign w:val="center"/>
          </w:tcPr>
          <w:p w14:paraId="5E23391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4"/>
                <w:szCs w:val="24"/>
              </w:rPr>
              <w:t>常见违法行为表现</w:t>
            </w:r>
          </w:p>
        </w:tc>
        <w:tc>
          <w:tcPr>
            <w:tcW w:w="3435" w:type="dxa"/>
            <w:vAlign w:val="center"/>
          </w:tcPr>
          <w:p w14:paraId="6F94512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4"/>
                <w:szCs w:val="24"/>
              </w:rPr>
              <w:t>法律依据及违法责任</w:t>
            </w:r>
          </w:p>
        </w:tc>
        <w:tc>
          <w:tcPr>
            <w:tcW w:w="1140" w:type="dxa"/>
            <w:vAlign w:val="center"/>
          </w:tcPr>
          <w:p w14:paraId="61470A7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4"/>
                <w:szCs w:val="24"/>
              </w:rPr>
              <w:t>风险等级（高/中/低）</w:t>
            </w:r>
          </w:p>
        </w:tc>
        <w:tc>
          <w:tcPr>
            <w:tcW w:w="2190" w:type="dxa"/>
            <w:vAlign w:val="center"/>
          </w:tcPr>
          <w:p w14:paraId="497E3D3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4"/>
                <w:szCs w:val="24"/>
              </w:rPr>
              <w:t>合规建议与操作指引</w:t>
            </w:r>
          </w:p>
        </w:tc>
        <w:tc>
          <w:tcPr>
            <w:tcW w:w="2310" w:type="dxa"/>
            <w:vAlign w:val="center"/>
          </w:tcPr>
          <w:p w14:paraId="2276E48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4"/>
                <w:szCs w:val="24"/>
              </w:rPr>
              <w:t>指导部门及联系方式</w:t>
            </w:r>
          </w:p>
        </w:tc>
      </w:tr>
      <w:tr w14:paraId="44919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8" w:type="dxa"/>
            <w:vAlign w:val="center"/>
          </w:tcPr>
          <w:p w14:paraId="489CDE7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08FD270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医疗机构执业管理</w:t>
            </w:r>
          </w:p>
        </w:tc>
        <w:tc>
          <w:tcPr>
            <w:tcW w:w="2610" w:type="dxa"/>
            <w:vAlign w:val="center"/>
          </w:tcPr>
          <w:p w14:paraId="308F19B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未取得《医疗机构执业许可证》或诊所备案证擅自执业；伪造、变造、买卖、出租、出借《医疗机构执业许可证》或诊所备案证</w:t>
            </w:r>
          </w:p>
        </w:tc>
        <w:tc>
          <w:tcPr>
            <w:tcW w:w="3435" w:type="dxa"/>
            <w:vAlign w:val="center"/>
          </w:tcPr>
          <w:p w14:paraId="796ED36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《基本医疗卫生与健康促进法》《医疗机构管理条例》：责令停止执业，没收违法所得、药品器械，并处违法所得 5—20 倍罚款；不足 1 万元按 1 万元计；情节严重吊销许可证</w:t>
            </w:r>
          </w:p>
        </w:tc>
        <w:tc>
          <w:tcPr>
            <w:tcW w:w="1140" w:type="dxa"/>
            <w:vAlign w:val="center"/>
          </w:tcPr>
          <w:p w14:paraId="3B89A8A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低</w:t>
            </w:r>
          </w:p>
        </w:tc>
        <w:tc>
          <w:tcPr>
            <w:tcW w:w="2190" w:type="dxa"/>
            <w:vAlign w:val="center"/>
          </w:tcPr>
          <w:p w14:paraId="7BE180E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严格持证执业，按期校验；严禁出租承包科室、转让许可证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定期自查。</w:t>
            </w:r>
          </w:p>
        </w:tc>
        <w:tc>
          <w:tcPr>
            <w:tcW w:w="2310" w:type="dxa"/>
            <w:vAlign w:val="center"/>
          </w:tcPr>
          <w:p w14:paraId="468EA4B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大同市卫健委0352-7696167</w:t>
            </w:r>
          </w:p>
        </w:tc>
      </w:tr>
      <w:tr w14:paraId="62531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8" w:type="dxa"/>
            <w:vAlign w:val="center"/>
          </w:tcPr>
          <w:p w14:paraId="7A76E5A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67B2412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人员执业管理</w:t>
            </w:r>
          </w:p>
        </w:tc>
        <w:tc>
          <w:tcPr>
            <w:tcW w:w="2610" w:type="dxa"/>
            <w:vAlign w:val="center"/>
          </w:tcPr>
          <w:p w14:paraId="1FA9B8B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使用非卫生技术人员从事诊疗；医师 / 护士未注册、超范围执业；无证从事放射、母婴保健等特殊诊疗</w:t>
            </w:r>
          </w:p>
        </w:tc>
        <w:tc>
          <w:tcPr>
            <w:tcW w:w="3435" w:type="dxa"/>
            <w:vAlign w:val="center"/>
          </w:tcPr>
          <w:p w14:paraId="42F61D3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《医师法》《医疗机构管理条例》《护士条例》：责令改正，给予警告、罚款；情节严重吊销许可证；人员暂停执业直至吊销执业证书，追究刑事责任</w:t>
            </w:r>
          </w:p>
        </w:tc>
        <w:tc>
          <w:tcPr>
            <w:tcW w:w="1140" w:type="dxa"/>
            <w:vAlign w:val="center"/>
          </w:tcPr>
          <w:p w14:paraId="7494169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中</w:t>
            </w:r>
          </w:p>
        </w:tc>
        <w:tc>
          <w:tcPr>
            <w:tcW w:w="2190" w:type="dxa"/>
            <w:vAlign w:val="center"/>
          </w:tcPr>
          <w:p w14:paraId="17C3712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全员持证上岗，注册执业范围相符；特殊岗位专项考核；建立人员资质动态核查机制。</w:t>
            </w:r>
          </w:p>
        </w:tc>
        <w:tc>
          <w:tcPr>
            <w:tcW w:w="2310" w:type="dxa"/>
            <w:vAlign w:val="center"/>
          </w:tcPr>
          <w:p w14:paraId="28D77C4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大同市卫健委0352-7696167</w:t>
            </w:r>
          </w:p>
        </w:tc>
      </w:tr>
      <w:tr w14:paraId="5F284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8" w:type="dxa"/>
            <w:vAlign w:val="center"/>
          </w:tcPr>
          <w:p w14:paraId="5160681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078111D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医疗质量安全</w:t>
            </w:r>
          </w:p>
        </w:tc>
        <w:tc>
          <w:tcPr>
            <w:tcW w:w="2610" w:type="dxa"/>
            <w:vAlign w:val="center"/>
          </w:tcPr>
          <w:p w14:paraId="7D2C4FE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未按规定填写病历资料；篡改、伪造、隐匿、销毁病历资料；</w:t>
            </w:r>
          </w:p>
        </w:tc>
        <w:tc>
          <w:tcPr>
            <w:tcW w:w="3435" w:type="dxa"/>
            <w:vAlign w:val="center"/>
          </w:tcPr>
          <w:p w14:paraId="33A6344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《医疗纠纷预防和处理条例》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：警告、罚款；人员暂停执业；造成严重后果吊销执业证书、追究刑事责任</w:t>
            </w:r>
          </w:p>
        </w:tc>
        <w:tc>
          <w:tcPr>
            <w:tcW w:w="1140" w:type="dxa"/>
            <w:vAlign w:val="center"/>
          </w:tcPr>
          <w:p w14:paraId="403BC96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中</w:t>
            </w:r>
          </w:p>
        </w:tc>
        <w:tc>
          <w:tcPr>
            <w:tcW w:w="2190" w:type="dxa"/>
            <w:vAlign w:val="center"/>
          </w:tcPr>
          <w:p w14:paraId="00999F2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落实病历管理、质控与三级审核制度；</w:t>
            </w:r>
          </w:p>
        </w:tc>
        <w:tc>
          <w:tcPr>
            <w:tcW w:w="2310" w:type="dxa"/>
            <w:vAlign w:val="center"/>
          </w:tcPr>
          <w:p w14:paraId="3AC9918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大同市卫健委0352-7696167</w:t>
            </w:r>
          </w:p>
        </w:tc>
      </w:tr>
      <w:tr w14:paraId="22AE3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8" w:type="dxa"/>
            <w:vAlign w:val="center"/>
          </w:tcPr>
          <w:p w14:paraId="4E810E5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 w14:paraId="2A2DDC7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2610" w:type="dxa"/>
            <w:vAlign w:val="center"/>
          </w:tcPr>
          <w:p w14:paraId="31E26EC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未执行消毒隔离、院感防控；医疗废物混放、未分类处置；未按规定报告传染病疫情；瞒报、缓报、谎报；预防接种不规范；消毒措施不到位</w:t>
            </w:r>
          </w:p>
        </w:tc>
        <w:tc>
          <w:tcPr>
            <w:tcW w:w="3435" w:type="dxa"/>
            <w:vAlign w:val="center"/>
          </w:tcPr>
          <w:p w14:paraId="7EDE400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《传染病防治法》《医疗废物管理条例》《消毒管理办法》：警告、罚款；责令停业；情节严重吊销许可证；对责任人给予处分</w:t>
            </w:r>
          </w:p>
        </w:tc>
        <w:tc>
          <w:tcPr>
            <w:tcW w:w="1140" w:type="dxa"/>
            <w:vAlign w:val="center"/>
          </w:tcPr>
          <w:p w14:paraId="46DD4F9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中</w:t>
            </w:r>
          </w:p>
        </w:tc>
        <w:tc>
          <w:tcPr>
            <w:tcW w:w="2190" w:type="dxa"/>
            <w:vAlign w:val="center"/>
          </w:tcPr>
          <w:p w14:paraId="587EB7D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严格消毒灭菌与院感监测；医疗废物分类收集、转运、处置全流程留痕；健全疫情报告制度，专人负责、及时直报；规范接种流程与冷链管理；定期开展传染病防控培训演练</w:t>
            </w:r>
          </w:p>
        </w:tc>
        <w:tc>
          <w:tcPr>
            <w:tcW w:w="2310" w:type="dxa"/>
            <w:vAlign w:val="center"/>
          </w:tcPr>
          <w:p w14:paraId="3DDF9B8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大同市卫健委0352-7696167</w:t>
            </w:r>
          </w:p>
        </w:tc>
      </w:tr>
      <w:tr w14:paraId="10F03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8" w:type="dxa"/>
            <w:vAlign w:val="center"/>
          </w:tcPr>
          <w:p w14:paraId="2CAD60B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5" w:type="dxa"/>
            <w:vAlign w:val="center"/>
          </w:tcPr>
          <w:p w14:paraId="0C59110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放射诊疗与职业健康</w:t>
            </w:r>
          </w:p>
        </w:tc>
        <w:tc>
          <w:tcPr>
            <w:tcW w:w="2610" w:type="dxa"/>
            <w:vAlign w:val="center"/>
          </w:tcPr>
          <w:p w14:paraId="5C98CBE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未取得放射诊疗许可开展工作；放射工作人员未开展职业健康监护；未落实防护措施；用人单位未开展职业病危害项目申报、职业健康检查、职业病危害因素检测</w:t>
            </w:r>
          </w:p>
        </w:tc>
        <w:tc>
          <w:tcPr>
            <w:tcW w:w="3435" w:type="dxa"/>
            <w:vAlign w:val="center"/>
          </w:tcPr>
          <w:p w14:paraId="6F094BD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《职业病防治法》《放射诊疗管理规定》：警告、罚款</w:t>
            </w:r>
          </w:p>
        </w:tc>
        <w:tc>
          <w:tcPr>
            <w:tcW w:w="1140" w:type="dxa"/>
            <w:vAlign w:val="center"/>
          </w:tcPr>
          <w:p w14:paraId="304A8CE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低</w:t>
            </w:r>
          </w:p>
        </w:tc>
        <w:tc>
          <w:tcPr>
            <w:tcW w:w="2190" w:type="dxa"/>
            <w:vAlign w:val="center"/>
          </w:tcPr>
          <w:p w14:paraId="40D049DC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放射诊疗先许可后执业；人员持证、定期体检与剂量监测；用人单位落实职业病危害项目申报、职业健康检查、职业病危害因素检测</w:t>
            </w:r>
          </w:p>
        </w:tc>
        <w:tc>
          <w:tcPr>
            <w:tcW w:w="2310" w:type="dxa"/>
            <w:vAlign w:val="center"/>
          </w:tcPr>
          <w:p w14:paraId="6276653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大同市卫健委0352-7696167</w:t>
            </w:r>
          </w:p>
        </w:tc>
      </w:tr>
      <w:tr w14:paraId="058A6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8" w:type="dxa"/>
            <w:vAlign w:val="center"/>
          </w:tcPr>
          <w:p w14:paraId="7727FFF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3D53A6D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公共场所卫生</w:t>
            </w:r>
          </w:p>
        </w:tc>
        <w:tc>
          <w:tcPr>
            <w:tcW w:w="2610" w:type="dxa"/>
            <w:vAlign w:val="center"/>
          </w:tcPr>
          <w:p w14:paraId="63E036A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公共场所未取得《卫生许可证》擅自营业；从业人员未取得有效健康合格证明上岗；公共用品用具未消毒保洁；未按规定进行空气、水质等卫生检测</w:t>
            </w:r>
          </w:p>
        </w:tc>
        <w:tc>
          <w:tcPr>
            <w:tcW w:w="3435" w:type="dxa"/>
            <w:vAlign w:val="center"/>
          </w:tcPr>
          <w:p w14:paraId="1E043E9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《公共场所卫生管理条例》《公共场所卫生管理条例实施细则》：警告、罚款；停业整顿；吊销卫生许可证</w:t>
            </w:r>
          </w:p>
        </w:tc>
        <w:tc>
          <w:tcPr>
            <w:tcW w:w="1140" w:type="dxa"/>
            <w:vAlign w:val="center"/>
          </w:tcPr>
          <w:p w14:paraId="0AEE30F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中</w:t>
            </w:r>
          </w:p>
        </w:tc>
        <w:tc>
          <w:tcPr>
            <w:tcW w:w="2190" w:type="dxa"/>
            <w:vAlign w:val="center"/>
          </w:tcPr>
          <w:p w14:paraId="4C6F10D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亮证经营；从业人员持证上岗；公共用品一客一换一消毒；定期检测空气、水质等卫生指标</w:t>
            </w:r>
          </w:p>
        </w:tc>
        <w:tc>
          <w:tcPr>
            <w:tcW w:w="2310" w:type="dxa"/>
            <w:vAlign w:val="center"/>
          </w:tcPr>
          <w:p w14:paraId="544EADA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大同市卫健委0352-7696167</w:t>
            </w:r>
          </w:p>
        </w:tc>
      </w:tr>
    </w:tbl>
    <w:p w14:paraId="68A0906A">
      <w:pPr>
        <w:pageBreakBefore w:val="0"/>
        <w:wordWrap/>
        <w:spacing w:before="0" w:after="0"/>
        <w:ind w:left="1400" w:right="0" w:hanging="1200" w:hangingChars="5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4"/>
          <w:szCs w:val="24"/>
          <w:lang w:val="en-US" w:eastAsia="zh-CN"/>
        </w:rPr>
        <w:t>备注：1.本指引所列违法行为基于2024年以来的行政执法数据统计，风险等级根据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4"/>
          <w:szCs w:val="24"/>
        </w:rPr>
        <w:t>发生频率及危害后果综合评定；</w:t>
      </w:r>
    </w:p>
    <w:p w14:paraId="09915062">
      <w:pPr>
        <w:pageBreakBefore w:val="0"/>
        <w:numPr>
          <w:ilvl w:val="0"/>
          <w:numId w:val="0"/>
        </w:numPr>
        <w:wordWrap/>
        <w:spacing w:before="160" w:after="0"/>
        <w:ind w:right="0" w:rightChars="0" w:firstLine="720" w:firstLineChars="3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4"/>
          <w:szCs w:val="24"/>
        </w:rPr>
        <w:t>合规建议仅供参考，具体操作需结合最新法律法规及行业规范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4"/>
          <w:szCs w:val="24"/>
          <w:lang w:eastAsia="zh-CN"/>
        </w:rPr>
        <w:t>。</w:t>
      </w:r>
    </w:p>
    <w:p w14:paraId="3E98FB3A">
      <w:pPr>
        <w:pageBreakBefore w:val="0"/>
        <w:wordWrap/>
        <w:spacing w:before="160" w:after="0"/>
        <w:ind w:left="0" w:right="0"/>
        <w:jc w:val="left"/>
        <w:textAlignment w:val="auto"/>
        <w:rPr>
          <w:sz w:val="21"/>
          <w:szCs w:val="21"/>
        </w:rPr>
      </w:pPr>
    </w:p>
    <w:sectPr>
      <w:headerReference r:id="rId3" w:type="default"/>
      <w:footerReference r:id="rId4" w:type="default"/>
      <w:pgSz w:w="15840" w:h="11900" w:orient="landscape"/>
      <w:pgMar w:top="1701" w:right="1440" w:bottom="1701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AC7DBD-877F-4E00-9A62-F92783FAD7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7305B25-6844-4F57-AEF8-71EF30DE65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7B376D-9A71-47DC-85DC-419E815B99C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B7D7AF7-702E-4805-AC0E-34FF243FDB1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B442957-13AB-45B4-A4C1-7D0C1627A4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1127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00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3A06819"/>
    <w:rsid w:val="0B4C4F85"/>
    <w:rsid w:val="122666A3"/>
    <w:rsid w:val="17F7E0FD"/>
    <w:rsid w:val="18A53FA9"/>
    <w:rsid w:val="1BB32128"/>
    <w:rsid w:val="1D37FB08"/>
    <w:rsid w:val="259414C6"/>
    <w:rsid w:val="269A0EA3"/>
    <w:rsid w:val="277FC333"/>
    <w:rsid w:val="293FDD5B"/>
    <w:rsid w:val="2AA427E9"/>
    <w:rsid w:val="2F7E0AF0"/>
    <w:rsid w:val="2FE6C915"/>
    <w:rsid w:val="3AEF6DA1"/>
    <w:rsid w:val="3B8F03A7"/>
    <w:rsid w:val="3C6B2EB6"/>
    <w:rsid w:val="3DDDC89E"/>
    <w:rsid w:val="3DEF7A75"/>
    <w:rsid w:val="3E7F95C6"/>
    <w:rsid w:val="3F3F5FEC"/>
    <w:rsid w:val="4203666A"/>
    <w:rsid w:val="479C7FA7"/>
    <w:rsid w:val="4A331C7B"/>
    <w:rsid w:val="4BF7BF0D"/>
    <w:rsid w:val="4E3FEA87"/>
    <w:rsid w:val="4E5E5B2E"/>
    <w:rsid w:val="4E78F79D"/>
    <w:rsid w:val="53D53982"/>
    <w:rsid w:val="56DD36BC"/>
    <w:rsid w:val="574C69A9"/>
    <w:rsid w:val="5BAF694E"/>
    <w:rsid w:val="5BB50611"/>
    <w:rsid w:val="5DBF5B37"/>
    <w:rsid w:val="5DEFB796"/>
    <w:rsid w:val="5F993945"/>
    <w:rsid w:val="5FF85760"/>
    <w:rsid w:val="65FB7227"/>
    <w:rsid w:val="6ABA06E6"/>
    <w:rsid w:val="6DF1A107"/>
    <w:rsid w:val="6DFB9B47"/>
    <w:rsid w:val="6FED6B9A"/>
    <w:rsid w:val="6FFA7F56"/>
    <w:rsid w:val="70A261E3"/>
    <w:rsid w:val="73EF0C31"/>
    <w:rsid w:val="73FBF878"/>
    <w:rsid w:val="777F67AF"/>
    <w:rsid w:val="77BB6ECA"/>
    <w:rsid w:val="78DF2DE1"/>
    <w:rsid w:val="794DEF49"/>
    <w:rsid w:val="7A7E7171"/>
    <w:rsid w:val="7AEC35FD"/>
    <w:rsid w:val="7BB6E7CF"/>
    <w:rsid w:val="7BEFD3B9"/>
    <w:rsid w:val="7BF63717"/>
    <w:rsid w:val="7BFFC2D8"/>
    <w:rsid w:val="7BFFEAC7"/>
    <w:rsid w:val="7CFC3070"/>
    <w:rsid w:val="7D1FA803"/>
    <w:rsid w:val="7D72C9DD"/>
    <w:rsid w:val="7D7AAC0D"/>
    <w:rsid w:val="7DBDF98C"/>
    <w:rsid w:val="7DFE1BBD"/>
    <w:rsid w:val="7EAB4E7D"/>
    <w:rsid w:val="7F2A7E7E"/>
    <w:rsid w:val="7FBAF740"/>
    <w:rsid w:val="7FF732E5"/>
    <w:rsid w:val="8FC336B4"/>
    <w:rsid w:val="99BB2AB6"/>
    <w:rsid w:val="9CF4DBC6"/>
    <w:rsid w:val="9F774CD2"/>
    <w:rsid w:val="9FE2DFC7"/>
    <w:rsid w:val="ABBB8DC2"/>
    <w:rsid w:val="B1A5BA3C"/>
    <w:rsid w:val="BB6BEB6D"/>
    <w:rsid w:val="BE5FBD83"/>
    <w:rsid w:val="BECF3BC1"/>
    <w:rsid w:val="BFFAE544"/>
    <w:rsid w:val="DA6B53BB"/>
    <w:rsid w:val="DD7CD439"/>
    <w:rsid w:val="E46E1C47"/>
    <w:rsid w:val="E4DFEA78"/>
    <w:rsid w:val="E6F3DC1F"/>
    <w:rsid w:val="E7F3D7FA"/>
    <w:rsid w:val="EBBCF6A3"/>
    <w:rsid w:val="EF7A2204"/>
    <w:rsid w:val="EFD904DE"/>
    <w:rsid w:val="EFFE7766"/>
    <w:rsid w:val="EFFFFDC9"/>
    <w:rsid w:val="F3EF04C1"/>
    <w:rsid w:val="F7BD7B8B"/>
    <w:rsid w:val="F8DCF9F2"/>
    <w:rsid w:val="F9CD5410"/>
    <w:rsid w:val="FBA65239"/>
    <w:rsid w:val="FCF95271"/>
    <w:rsid w:val="FDCF26EA"/>
    <w:rsid w:val="FDD35B11"/>
    <w:rsid w:val="FDFF1A33"/>
    <w:rsid w:val="FECBAFAF"/>
    <w:rsid w:val="FEE555ED"/>
    <w:rsid w:val="FF7EA8C2"/>
    <w:rsid w:val="FFA52154"/>
    <w:rsid w:val="FFAD26E3"/>
    <w:rsid w:val="FFB692C7"/>
    <w:rsid w:val="FFCD1574"/>
    <w:rsid w:val="FFEBE523"/>
    <w:rsid w:val="FFFF3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1178</Words>
  <Characters>1258</Characters>
  <TotalTime>10</TotalTime>
  <ScaleCrop>false</ScaleCrop>
  <LinksUpToDate>false</LinksUpToDate>
  <CharactersWithSpaces>1300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2026-04-28T18:12:00Z</dcterms:created>
  <dc:creator>Apache POI</dc:creator>
  <cp:lastModifiedBy>泽</cp:lastModifiedBy>
  <cp:lastPrinted>2026-05-21T09:47:00Z</cp:lastPrinted>
  <dcterms:modified xsi:type="dcterms:W3CDTF">2026-05-21T08:02:17Z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n56KxhNNxH3cIPliRh/ALwFNbC8Wri/PEQ8X7YWudf4=","ProduceID":"doc_sgs:e12b74dc-1c02-459a-aae6-b3f74358aebd","ReservedCode2":"n56KxhNNxH3cIPliRh/ALwFNbC8Wri/PEQ8X7YWudf4=","PropagateID":"doc_sgs:e12b74dc-1c02-459a-aae6-b3f74358aebd","ContentProducer":"001191440101MA9Y9T4H7A00000"}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eyJoZGlkIjoiYThhM2VhMDdiZjMyMDIwMjAzMjgyYzhjNTA2NDIyNTEiLCJ1c2VySWQiOiIyNTEzNjUzMTkifQ==</vt:lpwstr>
  </property>
  <property fmtid="{D5CDD505-2E9C-101B-9397-08002B2CF9AE}" pid="5" name="ICV">
    <vt:lpwstr>9B7FCDA5AC4E4EF5AFF1DB9A4EA20F40_12</vt:lpwstr>
  </property>
</Properties>
</file>