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07" w:type="dxa"/>
        <w:tblInd w:w="-3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44"/>
        <w:gridCol w:w="1215"/>
        <w:gridCol w:w="1785"/>
        <w:gridCol w:w="1470"/>
        <w:gridCol w:w="1635"/>
        <w:gridCol w:w="2250"/>
        <w:gridCol w:w="1335"/>
        <w:gridCol w:w="1879"/>
        <w:gridCol w:w="872"/>
        <w:gridCol w:w="8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</w:trPr>
        <w:tc>
          <w:tcPr>
            <w:tcW w:w="14107" w:type="dxa"/>
            <w:gridSpan w:val="10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附件5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14107" w:type="dxa"/>
            <w:gridSpan w:val="10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6"/>
                <w:szCs w:val="36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36"/>
                <w:szCs w:val="36"/>
                <w:u w:val="none"/>
                <w:lang w:eastAsia="zh-CN"/>
              </w:rPr>
              <w:t>大同市规划和自然资源局</w:t>
            </w:r>
          </w:p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36"/>
                <w:szCs w:val="36"/>
                <w:u w:val="none"/>
                <w:lang w:eastAsia="zh-CN"/>
              </w:rPr>
              <w:t>重大行政执法决定法制审核目录清单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1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执法类别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审核项目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承办机构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审核条件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审核依据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审核机构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提交的审核材料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审核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重点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审核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期限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5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行政处罚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临时占用林地逾期不归还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大同市公安局森林公安分局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涉及重大公共利益，可能造成重大社会影响或引发社会风险，直接关系行政相对人或第三人重大权益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《中华人民共和国森林法实施条例》第十七条、《中华人民共和国森林法实施条例》第四十三条第二款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法规科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szCs w:val="22"/>
                <w:u w:val="none"/>
                <w:lang w:eastAsia="zh-CN"/>
              </w:rPr>
              <w:t>林权证复印件、情况说明、证明；现场勘验笔录、鉴定检测报告；听证权利告知书；询问笔录；使用林地审核同意书、占用林地协议复印件；各类证明材料等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事实是否清楚、程序是否合法、证据是否齐全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07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行政处罚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擅自改变林地用途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大同市公安局森林公安分局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案件情况疑难复杂、涉及多个法律关系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2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《中华人民共和国森林法实施条例》第十六条、第四十三条第一款；《山西省森林公安机关常见林业行政案件裁量参照标准》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2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法规科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行政处罚全套案卷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2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  <w:t>事实是否清楚、程序是否合法、证据是否齐全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 w:cs="黑体"/>
                <w:b w:val="0"/>
                <w:i w:val="0"/>
                <w:snapToGrid/>
                <w:color w:val="000000"/>
                <w:kern w:val="2"/>
                <w:sz w:val="22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07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存在未按《建设工程规划许可证》建设的增扩建行为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法规科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涉及重大公共利益，直接关系行政相对人或第三人重大权益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《中华人民共和国城乡规划法》第四十三条和第六十四条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法规科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行政处罚全套案卷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认定事实是否清楚、适用法律是否准确、证据是否充分、程序是否合法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07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存在未取得《建设工程规划许可证》即开工的未批先建行为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法规科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涉及重大公共利益，直接关系行政相对人或第三人重大权益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《中华人民共和国城乡规划法》第四十条和第六十四条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法规科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行政处罚全套案卷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认定事实是否清楚、适用法律是否准确、证据是否充分、程序是否合法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10天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52FFC"/>
    <w:rsid w:val="10BE4596"/>
    <w:rsid w:val="1B5D6598"/>
    <w:rsid w:val="42903B5C"/>
    <w:rsid w:val="46F52FFC"/>
    <w:rsid w:val="47912AB6"/>
    <w:rsid w:val="4C0B6884"/>
    <w:rsid w:val="4CE4223E"/>
    <w:rsid w:val="6776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2020-07-10T08:49:00Z</dcterms:created>
  <dc:creator>如颖随行</dc:creator>
  <cp:lastModifiedBy>★苗馨月★</cp:lastModifiedBy>
  <dcterms:modified xsi:type="dcterms:W3CDTF">2020-07-30T08:03:24Z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